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936"/>
        <w:gridCol w:w="7938"/>
        <w:gridCol w:w="1276"/>
      </w:tblGrid>
      <w:tr w:rsidR="00276312" w:rsidRPr="00881763" w:rsidTr="00276312">
        <w:trPr>
          <w:cantSplit/>
          <w:trHeight w:val="416"/>
          <w:tblHeader/>
        </w:trPr>
        <w:tc>
          <w:tcPr>
            <w:tcW w:w="936" w:type="dxa"/>
            <w:vAlign w:val="center"/>
          </w:tcPr>
          <w:p w:rsidR="007162DB" w:rsidRPr="007162DB" w:rsidRDefault="007162DB" w:rsidP="00276312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7162DB">
              <w:rPr>
                <w:rFonts w:ascii="Tahoma" w:hAnsi="Tahoma" w:cs="Tahoma"/>
                <w:b/>
                <w:sz w:val="40"/>
                <w:szCs w:val="18"/>
              </w:rPr>
              <w:t>1º</w:t>
            </w:r>
          </w:p>
        </w:tc>
        <w:tc>
          <w:tcPr>
            <w:tcW w:w="7938" w:type="dxa"/>
            <w:vAlign w:val="center"/>
          </w:tcPr>
          <w:p w:rsidR="007162DB" w:rsidRPr="007162DB" w:rsidRDefault="007162DB" w:rsidP="00276312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7162DB">
              <w:rPr>
                <w:rFonts w:ascii="Tahoma" w:hAnsi="Tahoma" w:cs="Tahoma"/>
                <w:b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7162DB" w:rsidRPr="007162DB" w:rsidRDefault="007162DB" w:rsidP="00276312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7162DB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1650A7">
              <w:rPr>
                <w:rFonts w:ascii="Tahoma" w:eastAsia="Tahoma" w:hAnsi="Tahoma" w:cs="Tahoma"/>
                <w:bCs/>
                <w:szCs w:val="16"/>
              </w:rPr>
              <w:t>Est.</w:t>
            </w:r>
            <w:proofErr w:type="spellEnd"/>
            <w:r w:rsidRPr="001650A7">
              <w:rPr>
                <w:rFonts w:ascii="Tahoma" w:eastAsia="Tahoma" w:hAnsi="Tahoma" w:cs="Tahoma"/>
                <w:bCs/>
                <w:szCs w:val="16"/>
              </w:rPr>
              <w:t xml:space="preserve"> EA. PL. 1.1.1.</w:t>
            </w:r>
            <w:r w:rsidRPr="001650A7">
              <w:rPr>
                <w:rFonts w:ascii="Tahoma" w:eastAsia="Tahoma" w:hAnsi="Tahoma" w:cs="Tahoma"/>
                <w:szCs w:val="16"/>
              </w:rPr>
              <w:t xml:space="preserve"> Conoce las características, de manera sencilla, de imágenes fijas atendiendo al tamaño y la forma.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2.1.1.</w:t>
            </w:r>
            <w:r w:rsidRPr="001650A7">
              <w:rPr>
                <w:rFonts w:eastAsia="Arial"/>
                <w:szCs w:val="16"/>
              </w:rPr>
              <w:t xml:space="preserve"> Identifica distintos tipos de línea: curva, recta, horizontal, vertical, obl</w:t>
            </w:r>
            <w:r w:rsidRPr="001650A7">
              <w:rPr>
                <w:rFonts w:eastAsia="Arial"/>
                <w:szCs w:val="16"/>
              </w:rPr>
              <w:t>i</w:t>
            </w:r>
            <w:r w:rsidRPr="001650A7">
              <w:rPr>
                <w:rFonts w:eastAsia="Arial"/>
                <w:szCs w:val="16"/>
              </w:rPr>
              <w:t>cua, ondulada, quebrada con ayuda del profesor.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2.1.2.</w:t>
            </w:r>
            <w:r w:rsidRPr="001650A7">
              <w:rPr>
                <w:rFonts w:eastAsia="Arial"/>
                <w:szCs w:val="16"/>
              </w:rPr>
              <w:t xml:space="preserve"> Identifica con ayuda del profesor las diferentes posibilidades del color y conoce los colores primarios realizando sencillas composiciones plásticas con ellos. 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2.2.1.</w:t>
            </w:r>
            <w:r w:rsidRPr="001650A7">
              <w:rPr>
                <w:rFonts w:eastAsia="Arial"/>
                <w:szCs w:val="16"/>
              </w:rPr>
              <w:t xml:space="preserve"> Conoce las posibilidades expresivas del trazo espontáneo sobre soportes diversos así como algunos materiales y técnicas sencillas (p. ej.: en plegado de papel, plastilina…) para elaborar pequeñas obras en vol</w:t>
            </w:r>
            <w:r w:rsidRPr="001650A7">
              <w:rPr>
                <w:rFonts w:eastAsia="Arial"/>
                <w:szCs w:val="16"/>
              </w:rPr>
              <w:t>u</w:t>
            </w:r>
            <w:r w:rsidRPr="001650A7">
              <w:rPr>
                <w:rFonts w:eastAsia="Arial"/>
                <w:szCs w:val="16"/>
              </w:rPr>
              <w:t>men.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2.2.2.</w:t>
            </w:r>
            <w:r w:rsidRPr="001650A7">
              <w:rPr>
                <w:rFonts w:eastAsia="Arial"/>
                <w:szCs w:val="16"/>
              </w:rPr>
              <w:t xml:space="preserve"> Conoce y utiliza habilidades para real</w:t>
            </w:r>
            <w:r w:rsidRPr="001650A7">
              <w:rPr>
                <w:rFonts w:eastAsia="Arial"/>
                <w:szCs w:val="16"/>
              </w:rPr>
              <w:t>i</w:t>
            </w:r>
            <w:r w:rsidRPr="001650A7">
              <w:rPr>
                <w:rFonts w:eastAsia="Arial"/>
                <w:szCs w:val="16"/>
              </w:rPr>
              <w:t>zar actividades en el aula tanto individuales como en grupo y expresa de forma sencilla, con ayuda del profesor, el propósito de sus trab</w:t>
            </w:r>
            <w:r w:rsidRPr="001650A7">
              <w:rPr>
                <w:rFonts w:eastAsia="Arial"/>
                <w:szCs w:val="16"/>
              </w:rPr>
              <w:t>a</w:t>
            </w:r>
            <w:r w:rsidRPr="001650A7">
              <w:rPr>
                <w:rFonts w:eastAsia="Arial"/>
                <w:szCs w:val="16"/>
              </w:rPr>
              <w:t>jos.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2.3.1.</w:t>
            </w:r>
            <w:r w:rsidRPr="001650A7">
              <w:rPr>
                <w:rFonts w:eastAsia="Arial"/>
                <w:szCs w:val="16"/>
              </w:rPr>
              <w:t xml:space="preserve"> Conoce la obra plástica y visual en su entorno más próximo así c</w:t>
            </w:r>
            <w:r w:rsidRPr="001650A7">
              <w:rPr>
                <w:rFonts w:eastAsia="Arial"/>
                <w:szCs w:val="16"/>
              </w:rPr>
              <w:t>o</w:t>
            </w:r>
            <w:r w:rsidRPr="001650A7">
              <w:rPr>
                <w:rFonts w:eastAsia="Arial"/>
                <w:szCs w:val="16"/>
              </w:rPr>
              <w:t>mo alguna de las profesiones de los ámbitos artísticos más cercanos.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3.1.1.</w:t>
            </w:r>
            <w:r w:rsidRPr="001650A7">
              <w:rPr>
                <w:rFonts w:eastAsia="Arial"/>
                <w:szCs w:val="16"/>
              </w:rPr>
              <w:t xml:space="preserve"> Conoce con ayuda del profesor los conceptos de horizontalidad y verticalidad. 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spacing w:before="60"/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3.2.1.</w:t>
            </w:r>
            <w:r w:rsidRPr="001650A7">
              <w:rPr>
                <w:rFonts w:eastAsia="Arial"/>
                <w:szCs w:val="16"/>
              </w:rPr>
              <w:t xml:space="preserve"> Conoce los beneficios del cuidado y uso correcto de los instrumentos de dibujo.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spacing w:before="60"/>
              <w:jc w:val="both"/>
              <w:rPr>
                <w:bCs/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MU. 1.1.1.</w:t>
            </w:r>
            <w:r w:rsidRPr="001650A7">
              <w:rPr>
                <w:rFonts w:eastAsia="Arial"/>
                <w:szCs w:val="16"/>
              </w:rPr>
              <w:t xml:space="preserve"> Conoce las diferencias entre sonido/silencio, largo/corto, fuerte/suave, agudo/grave y alg</w:t>
            </w:r>
            <w:r w:rsidRPr="001650A7">
              <w:rPr>
                <w:rFonts w:eastAsia="Arial"/>
                <w:szCs w:val="16"/>
              </w:rPr>
              <w:t>u</w:t>
            </w:r>
            <w:r w:rsidRPr="001650A7">
              <w:rPr>
                <w:rFonts w:eastAsia="Arial"/>
                <w:szCs w:val="16"/>
              </w:rPr>
              <w:t>nos timbres de voces, objetos, instrumentos y ambientes.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spacing w:before="60"/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MU. 1.2.2.</w:t>
            </w:r>
            <w:r w:rsidRPr="001650A7">
              <w:rPr>
                <w:rFonts w:eastAsia="Arial"/>
                <w:szCs w:val="16"/>
              </w:rPr>
              <w:t xml:space="preserve"> Identifica la música como forma habitual de expresión y comunicación disfrutando con la audición activa de obras de diferentes estilos.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spacing w:before="60"/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MU. 1.2.3.</w:t>
            </w:r>
            <w:r w:rsidRPr="001650A7">
              <w:rPr>
                <w:rFonts w:eastAsia="Arial"/>
                <w:szCs w:val="16"/>
              </w:rPr>
              <w:t xml:space="preserve"> Mantiene la atención y el silencio en situaciones de escucha de fragmentos y obras musicales sencillas, mostrando actitudes de relajación y concentración.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MU. 2.2.2.</w:t>
            </w:r>
            <w:r w:rsidRPr="001650A7">
              <w:rPr>
                <w:rFonts w:eastAsia="Arial"/>
                <w:szCs w:val="16"/>
              </w:rPr>
              <w:t xml:space="preserve"> Manipula objetos, materiales e instrumentos y experimenta disti</w:t>
            </w:r>
            <w:r w:rsidRPr="001650A7">
              <w:rPr>
                <w:rFonts w:eastAsia="Arial"/>
                <w:szCs w:val="16"/>
              </w:rPr>
              <w:t>n</w:t>
            </w:r>
            <w:r w:rsidRPr="001650A7">
              <w:rPr>
                <w:rFonts w:eastAsia="Arial"/>
                <w:szCs w:val="16"/>
              </w:rPr>
              <w:t>tas sonoridades.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MU. 3.1.1.</w:t>
            </w:r>
            <w:r w:rsidRPr="001650A7">
              <w:rPr>
                <w:rFonts w:eastAsia="Arial"/>
                <w:szCs w:val="16"/>
              </w:rPr>
              <w:t xml:space="preserve"> Imita escenas, personajes y sonidos con el propio cuerpo adapta</w:t>
            </w:r>
            <w:r w:rsidRPr="001650A7">
              <w:rPr>
                <w:rFonts w:eastAsia="Arial"/>
                <w:szCs w:val="16"/>
              </w:rPr>
              <w:t>n</w:t>
            </w:r>
            <w:r w:rsidRPr="001650A7">
              <w:rPr>
                <w:rFonts w:eastAsia="Arial"/>
                <w:szCs w:val="16"/>
              </w:rPr>
              <w:t>do el movimiento al ritmo de dichas situaciones o de una canción.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</w:tbl>
    <w:p w:rsidR="009563C3" w:rsidRDefault="009563C3"/>
    <w:p w:rsidR="002A0C48" w:rsidRDefault="002A0C48" w:rsidP="009563C3">
      <w:pPr>
        <w:jc w:val="center"/>
        <w:rPr>
          <w:b/>
          <w:sz w:val="24"/>
          <w:szCs w:val="24"/>
        </w:rPr>
        <w:sectPr w:rsidR="002A0C48" w:rsidSect="000132FE">
          <w:headerReference w:type="even" r:id="rId6"/>
          <w:headerReference w:type="default" r:id="rId7"/>
          <w:footerReference w:type="default" r:id="rId8"/>
          <w:headerReference w:type="first" r:id="rId9"/>
          <w:pgSz w:w="11906" w:h="16838"/>
          <w:pgMar w:top="2377" w:right="1247" w:bottom="510" w:left="1247" w:header="567" w:footer="567" w:gutter="0"/>
          <w:cols w:space="708"/>
          <w:docGrid w:linePitch="360"/>
        </w:sectPr>
      </w:pPr>
    </w:p>
    <w:tbl>
      <w:tblPr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8" w:type="dxa"/>
          <w:bottom w:w="48" w:type="dxa"/>
        </w:tblCellMar>
        <w:tblLook w:val="01E0"/>
      </w:tblPr>
      <w:tblGrid>
        <w:gridCol w:w="959"/>
        <w:gridCol w:w="7938"/>
        <w:gridCol w:w="1276"/>
      </w:tblGrid>
      <w:tr w:rsidR="00276312" w:rsidRPr="00E8041C" w:rsidTr="00276312">
        <w:trPr>
          <w:cantSplit/>
          <w:trHeight w:val="343"/>
          <w:tblHeader/>
        </w:trPr>
        <w:tc>
          <w:tcPr>
            <w:tcW w:w="959" w:type="dxa"/>
            <w:vAlign w:val="center"/>
          </w:tcPr>
          <w:p w:rsidR="00276312" w:rsidRPr="007162DB" w:rsidRDefault="00276312" w:rsidP="00276312">
            <w:pPr>
              <w:jc w:val="center"/>
              <w:rPr>
                <w:rFonts w:ascii="Tahoma" w:hAnsi="Tahoma" w:cs="Tahoma"/>
                <w:b/>
                <w:color w:val="000000"/>
                <w:szCs w:val="18"/>
              </w:rPr>
            </w:pPr>
            <w:r w:rsidRPr="00276312">
              <w:rPr>
                <w:rFonts w:ascii="Tahoma" w:hAnsi="Tahoma" w:cs="Tahoma"/>
                <w:b/>
                <w:color w:val="000000"/>
                <w:sz w:val="40"/>
                <w:szCs w:val="18"/>
              </w:rPr>
              <w:lastRenderedPageBreak/>
              <w:t>2º</w:t>
            </w:r>
          </w:p>
        </w:tc>
        <w:tc>
          <w:tcPr>
            <w:tcW w:w="7938" w:type="dxa"/>
            <w:vAlign w:val="center"/>
          </w:tcPr>
          <w:p w:rsidR="00276312" w:rsidRPr="007162DB" w:rsidRDefault="00276312" w:rsidP="00276312">
            <w:pPr>
              <w:jc w:val="center"/>
              <w:rPr>
                <w:rFonts w:ascii="Tahoma" w:hAnsi="Tahoma" w:cs="Tahoma"/>
                <w:b/>
                <w:color w:val="000000"/>
                <w:szCs w:val="18"/>
              </w:rPr>
            </w:pPr>
            <w:r w:rsidRPr="007162DB">
              <w:rPr>
                <w:rFonts w:ascii="Tahoma" w:hAnsi="Tahoma" w:cs="Tahoma"/>
                <w:b/>
                <w:color w:val="000000"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276312" w:rsidRPr="007162DB" w:rsidRDefault="00276312" w:rsidP="00276312">
            <w:pPr>
              <w:jc w:val="center"/>
              <w:rPr>
                <w:rFonts w:ascii="Tahoma" w:hAnsi="Tahoma" w:cs="Tahoma"/>
                <w:b/>
                <w:color w:val="000000"/>
                <w:szCs w:val="18"/>
              </w:rPr>
            </w:pPr>
            <w:r w:rsidRPr="007162DB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1650A7" w:rsidRPr="005F6C8A" w:rsidTr="001650A7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1650A7">
              <w:rPr>
                <w:rFonts w:ascii="Tahoma" w:eastAsia="Tahoma" w:hAnsi="Tahoma" w:cs="Tahoma"/>
                <w:bCs/>
                <w:szCs w:val="16"/>
              </w:rPr>
              <w:t>Est.</w:t>
            </w:r>
            <w:proofErr w:type="spellEnd"/>
            <w:r w:rsidRPr="001650A7">
              <w:rPr>
                <w:rFonts w:ascii="Tahoma" w:eastAsia="Tahoma" w:hAnsi="Tahoma" w:cs="Tahoma"/>
                <w:bCs/>
                <w:szCs w:val="16"/>
              </w:rPr>
              <w:t xml:space="preserve"> EA. PL. 1.1.1.</w:t>
            </w:r>
            <w:r w:rsidRPr="001650A7">
              <w:rPr>
                <w:rFonts w:ascii="Tahoma" w:eastAsia="Tahoma" w:hAnsi="Tahoma" w:cs="Tahoma"/>
                <w:szCs w:val="16"/>
              </w:rPr>
              <w:t xml:space="preserve"> Reconoce de manera sencilla imágenes fijas atendiendo al tamaño, formato, elementos básicos (puntos, rectas, colores, etc.) con ayuda del profesor.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1650A7" w:rsidRPr="005F6C8A" w:rsidTr="001650A7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2.1.1. </w:t>
            </w:r>
            <w:r w:rsidRPr="001650A7">
              <w:rPr>
                <w:rFonts w:eastAsia="Arial"/>
                <w:szCs w:val="16"/>
              </w:rPr>
              <w:t>Traza distintos tipos de línea: curva, recta, horizontal, vertical, obl</w:t>
            </w:r>
            <w:r w:rsidRPr="001650A7">
              <w:rPr>
                <w:rFonts w:eastAsia="Arial"/>
                <w:szCs w:val="16"/>
              </w:rPr>
              <w:t>i</w:t>
            </w:r>
            <w:r w:rsidRPr="001650A7">
              <w:rPr>
                <w:rFonts w:eastAsia="Arial"/>
                <w:szCs w:val="16"/>
              </w:rPr>
              <w:t>cua, ondulada, quebrada.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1650A7" w:rsidRPr="005F6C8A" w:rsidTr="001650A7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2.1.2.</w:t>
            </w:r>
            <w:r w:rsidRPr="001650A7">
              <w:rPr>
                <w:rFonts w:eastAsia="Arial"/>
                <w:szCs w:val="16"/>
              </w:rPr>
              <w:t xml:space="preserve"> Conoce las posibilidades expresivas del color y los colores prim</w:t>
            </w:r>
            <w:r w:rsidRPr="001650A7">
              <w:rPr>
                <w:rFonts w:eastAsia="Arial"/>
                <w:szCs w:val="16"/>
              </w:rPr>
              <w:t>a</w:t>
            </w:r>
            <w:r w:rsidRPr="001650A7">
              <w:rPr>
                <w:rFonts w:eastAsia="Arial"/>
                <w:szCs w:val="16"/>
              </w:rPr>
              <w:t>rios y secundarios con los que realiza sencillas composici</w:t>
            </w:r>
            <w:r w:rsidRPr="001650A7">
              <w:rPr>
                <w:rFonts w:eastAsia="Arial"/>
                <w:szCs w:val="16"/>
              </w:rPr>
              <w:t>o</w:t>
            </w:r>
            <w:r w:rsidRPr="001650A7">
              <w:rPr>
                <w:rFonts w:eastAsia="Arial"/>
                <w:szCs w:val="16"/>
              </w:rPr>
              <w:t>nes plásticas sobre diferentes soportes.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1650A7" w:rsidRPr="005F6C8A" w:rsidTr="001650A7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2.2.1.</w:t>
            </w:r>
            <w:r w:rsidRPr="001650A7">
              <w:rPr>
                <w:rFonts w:eastAsia="Arial"/>
                <w:szCs w:val="16"/>
              </w:rPr>
              <w:t xml:space="preserve"> Conoce las posibilidades expresivas del trazo espontáneo, con intencionalidad comunicativa, sobre soportes diversos y de diferentes medidas y elabora obras tridimensionales con diferentes materiales y técn</w:t>
            </w:r>
            <w:r w:rsidRPr="001650A7">
              <w:rPr>
                <w:rFonts w:eastAsia="Arial"/>
                <w:szCs w:val="16"/>
              </w:rPr>
              <w:t>i</w:t>
            </w:r>
            <w:r w:rsidRPr="001650A7">
              <w:rPr>
                <w:rFonts w:eastAsia="Arial"/>
                <w:szCs w:val="16"/>
              </w:rPr>
              <w:t>cas sencillas (p. ej.: plegado de papel, plastilina, arcilla…), tanto por adición como por modelado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1650A7" w:rsidRPr="005F6C8A" w:rsidTr="001650A7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2.2.2.</w:t>
            </w:r>
            <w:r w:rsidRPr="001650A7">
              <w:rPr>
                <w:rFonts w:eastAsia="Arial"/>
                <w:szCs w:val="16"/>
              </w:rPr>
              <w:t xml:space="preserve"> Aplica las habilidades aprendidas en la producción de pequeños tr</w:t>
            </w:r>
            <w:r w:rsidRPr="001650A7">
              <w:rPr>
                <w:rFonts w:eastAsia="Arial"/>
                <w:szCs w:val="16"/>
              </w:rPr>
              <w:t>a</w:t>
            </w:r>
            <w:r w:rsidRPr="001650A7">
              <w:rPr>
                <w:rFonts w:eastAsia="Arial"/>
                <w:szCs w:val="16"/>
              </w:rPr>
              <w:t>bajos en grupo describiendo, de forma sencilla, el propósito de los mismos.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1650A7" w:rsidRPr="005F6C8A" w:rsidTr="001650A7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2.3.1.</w:t>
            </w:r>
            <w:r w:rsidRPr="001650A7">
              <w:rPr>
                <w:rFonts w:eastAsia="Arial"/>
                <w:szCs w:val="16"/>
              </w:rPr>
              <w:t xml:space="preserve"> Identifica la obra plástica y visual en su entorno y comenta con post</w:t>
            </w:r>
            <w:r w:rsidRPr="001650A7">
              <w:rPr>
                <w:rFonts w:eastAsia="Arial"/>
                <w:szCs w:val="16"/>
              </w:rPr>
              <w:t>e</w:t>
            </w:r>
            <w:r w:rsidRPr="001650A7">
              <w:rPr>
                <w:rFonts w:eastAsia="Arial"/>
                <w:szCs w:val="16"/>
              </w:rPr>
              <w:t>rioridad sus impresiones sobre las mismas.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1650A7" w:rsidRPr="005F6C8A" w:rsidTr="001650A7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3.1.1.</w:t>
            </w:r>
            <w:r w:rsidRPr="001650A7">
              <w:rPr>
                <w:rFonts w:eastAsia="Arial"/>
                <w:szCs w:val="16"/>
              </w:rPr>
              <w:t xml:space="preserve"> Identifica los conceptos de horizontal</w:t>
            </w:r>
            <w:r w:rsidRPr="001650A7">
              <w:rPr>
                <w:rFonts w:eastAsia="Arial"/>
                <w:szCs w:val="16"/>
              </w:rPr>
              <w:t>i</w:t>
            </w:r>
            <w:r w:rsidRPr="001650A7">
              <w:rPr>
                <w:rFonts w:eastAsia="Arial"/>
                <w:szCs w:val="16"/>
              </w:rPr>
              <w:t xml:space="preserve">dad y verticalidad. 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1650A7" w:rsidRPr="005F6C8A" w:rsidTr="001650A7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1650A7" w:rsidRPr="001650A7" w:rsidRDefault="001650A7" w:rsidP="001650A7">
            <w:pPr>
              <w:spacing w:before="60"/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3.2.1.</w:t>
            </w:r>
            <w:r w:rsidRPr="001650A7">
              <w:rPr>
                <w:rFonts w:eastAsia="Arial"/>
                <w:szCs w:val="16"/>
              </w:rPr>
              <w:t xml:space="preserve"> Conoce los beneficios del cuidado y uso correcto de los instrumentos de dibujo identificando térm</w:t>
            </w:r>
            <w:r w:rsidRPr="001650A7">
              <w:rPr>
                <w:rFonts w:eastAsia="Arial"/>
                <w:szCs w:val="16"/>
              </w:rPr>
              <w:t>i</w:t>
            </w:r>
            <w:r w:rsidRPr="001650A7">
              <w:rPr>
                <w:rFonts w:eastAsia="Arial"/>
                <w:szCs w:val="16"/>
              </w:rPr>
              <w:t>nos referidos a los mismos.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1650A7" w:rsidRPr="005F6C8A" w:rsidTr="001650A7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1650A7" w:rsidRPr="001650A7" w:rsidRDefault="001650A7" w:rsidP="001650A7">
            <w:pPr>
              <w:spacing w:before="60"/>
              <w:jc w:val="both"/>
              <w:rPr>
                <w:bCs/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MU. 1.1.1.</w:t>
            </w:r>
            <w:r w:rsidRPr="001650A7">
              <w:rPr>
                <w:rFonts w:eastAsia="Arial"/>
                <w:szCs w:val="16"/>
              </w:rPr>
              <w:t xml:space="preserve"> Diferencia los sonidos por su origen y en función de sus cualidades: duración, intensidad, altura y timbre, asociándolas a grafías no convencionales.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1650A7" w:rsidRPr="005F6C8A" w:rsidTr="001650A7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1650A7" w:rsidRPr="001650A7" w:rsidRDefault="001650A7" w:rsidP="001650A7">
            <w:pPr>
              <w:spacing w:before="60"/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MU. 1.2.3.</w:t>
            </w:r>
            <w:r w:rsidRPr="001650A7">
              <w:rPr>
                <w:rFonts w:eastAsia="Arial"/>
                <w:szCs w:val="16"/>
              </w:rPr>
              <w:t xml:space="preserve"> Distingue obras de diferentes estilos y culturas de la realidad próxima y aplica las normas de comportamiento en representaci</w:t>
            </w:r>
            <w:r w:rsidRPr="001650A7">
              <w:rPr>
                <w:rFonts w:eastAsia="Arial"/>
                <w:szCs w:val="16"/>
              </w:rPr>
              <w:t>o</w:t>
            </w:r>
            <w:r w:rsidRPr="001650A7">
              <w:rPr>
                <w:rFonts w:eastAsia="Arial"/>
                <w:szCs w:val="16"/>
              </w:rPr>
              <w:t>nes musicales, diferenciando el papel de público y el de intérprete.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1650A7" w:rsidRPr="005F6C8A" w:rsidTr="001650A7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MU. 2.2.2.</w:t>
            </w:r>
            <w:r w:rsidRPr="001650A7">
              <w:rPr>
                <w:rFonts w:eastAsia="Arial"/>
                <w:szCs w:val="16"/>
              </w:rPr>
              <w:t xml:space="preserve"> Experimenta la riqueza sonora de objetos, materiales e instrumentos explorando sus posibilidades expresivas y los utiliza como acompañamiento rítm</w:t>
            </w:r>
            <w:r w:rsidRPr="001650A7">
              <w:rPr>
                <w:rFonts w:eastAsia="Arial"/>
                <w:szCs w:val="16"/>
              </w:rPr>
              <w:t>i</w:t>
            </w:r>
            <w:r w:rsidRPr="001650A7">
              <w:rPr>
                <w:rFonts w:eastAsia="Arial"/>
                <w:szCs w:val="16"/>
              </w:rPr>
              <w:t>co de recitados, canciones y audiciones.</w:t>
            </w:r>
          </w:p>
        </w:tc>
        <w:tc>
          <w:tcPr>
            <w:tcW w:w="1276" w:type="dxa"/>
            <w:vAlign w:val="center"/>
          </w:tcPr>
          <w:p w:rsidR="001650A7" w:rsidRPr="007162DB" w:rsidRDefault="001650A7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</w:tbl>
    <w:p w:rsidR="002A0C48" w:rsidRDefault="002A0C48" w:rsidP="00E8041C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7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223"/>
        <w:gridCol w:w="7651"/>
        <w:gridCol w:w="1276"/>
      </w:tblGrid>
      <w:tr w:rsidR="00C40007" w:rsidRPr="00881763" w:rsidTr="00C40007">
        <w:trPr>
          <w:cantSplit/>
          <w:trHeight w:val="416"/>
          <w:tblHeader/>
        </w:trPr>
        <w:tc>
          <w:tcPr>
            <w:tcW w:w="1223" w:type="dxa"/>
            <w:vAlign w:val="center"/>
          </w:tcPr>
          <w:p w:rsidR="00276312" w:rsidRPr="00276312" w:rsidRDefault="00276312" w:rsidP="00C40007">
            <w:pPr>
              <w:jc w:val="center"/>
              <w:rPr>
                <w:rFonts w:ascii="Tahoma" w:hAnsi="Tahoma" w:cs="Tahoma"/>
                <w:b/>
              </w:rPr>
            </w:pPr>
            <w:r w:rsidRPr="00276312">
              <w:rPr>
                <w:rFonts w:ascii="Tahoma" w:hAnsi="Tahoma" w:cs="Tahoma"/>
                <w:b/>
                <w:sz w:val="40"/>
              </w:rPr>
              <w:lastRenderedPageBreak/>
              <w:t>3º</w:t>
            </w:r>
          </w:p>
        </w:tc>
        <w:tc>
          <w:tcPr>
            <w:tcW w:w="7651" w:type="dxa"/>
            <w:vAlign w:val="center"/>
          </w:tcPr>
          <w:p w:rsidR="00276312" w:rsidRPr="00276312" w:rsidRDefault="00276312" w:rsidP="00C40007">
            <w:pPr>
              <w:jc w:val="center"/>
              <w:rPr>
                <w:rFonts w:ascii="Tahoma" w:hAnsi="Tahoma" w:cs="Tahoma"/>
                <w:b/>
              </w:rPr>
            </w:pPr>
            <w:r w:rsidRPr="00276312">
              <w:rPr>
                <w:rFonts w:ascii="Tahoma" w:hAnsi="Tahoma" w:cs="Tahoma"/>
                <w:b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276312" w:rsidRPr="00276312" w:rsidRDefault="00276312" w:rsidP="00C40007">
            <w:pPr>
              <w:jc w:val="center"/>
              <w:rPr>
                <w:rFonts w:ascii="Tahoma" w:hAnsi="Tahoma" w:cs="Tahoma"/>
                <w:b/>
              </w:rPr>
            </w:pPr>
            <w:r w:rsidRPr="00276312">
              <w:rPr>
                <w:rFonts w:ascii="Tahoma" w:hAnsi="Tahoma" w:cs="Tahoma"/>
                <w:b/>
              </w:rPr>
              <w:t>No alcanzado</w:t>
            </w: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1650A7" w:rsidRPr="001650A7" w:rsidRDefault="001650A7" w:rsidP="001650A7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1650A7">
              <w:rPr>
                <w:rFonts w:ascii="Tahoma" w:eastAsia="Tahoma" w:hAnsi="Tahoma" w:cs="Tahoma"/>
                <w:bCs/>
                <w:szCs w:val="16"/>
              </w:rPr>
              <w:t>Est.</w:t>
            </w:r>
            <w:proofErr w:type="spellEnd"/>
            <w:r w:rsidRPr="001650A7">
              <w:rPr>
                <w:rFonts w:ascii="Tahoma" w:eastAsia="Tahoma" w:hAnsi="Tahoma" w:cs="Tahoma"/>
                <w:bCs/>
                <w:szCs w:val="16"/>
              </w:rPr>
              <w:t xml:space="preserve"> EA. PL. 1.1.1.</w:t>
            </w:r>
            <w:r w:rsidRPr="001650A7">
              <w:rPr>
                <w:rFonts w:ascii="Tahoma" w:eastAsia="Tahoma" w:hAnsi="Tahoma" w:cs="Tahoma"/>
                <w:szCs w:val="16"/>
              </w:rPr>
              <w:t xml:space="preserve"> Reconoce imágenes fijas atendiendo al tamaño, formato, elementos básicos (puntos, rectas, col</w:t>
            </w:r>
            <w:r w:rsidRPr="001650A7">
              <w:rPr>
                <w:rFonts w:ascii="Tahoma" w:eastAsia="Tahoma" w:hAnsi="Tahoma" w:cs="Tahoma"/>
                <w:szCs w:val="16"/>
              </w:rPr>
              <w:t>o</w:t>
            </w:r>
            <w:r w:rsidRPr="001650A7">
              <w:rPr>
                <w:rFonts w:ascii="Tahoma" w:eastAsia="Tahoma" w:hAnsi="Tahoma" w:cs="Tahoma"/>
                <w:szCs w:val="16"/>
              </w:rPr>
              <w:t>res, etc.).</w:t>
            </w:r>
          </w:p>
        </w:tc>
        <w:tc>
          <w:tcPr>
            <w:tcW w:w="1276" w:type="dxa"/>
            <w:vAlign w:val="center"/>
          </w:tcPr>
          <w:p w:rsidR="001650A7" w:rsidRPr="00276312" w:rsidRDefault="001650A7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2.1.1.</w:t>
            </w:r>
            <w:r w:rsidRPr="001650A7">
              <w:rPr>
                <w:rFonts w:eastAsia="Arial"/>
                <w:szCs w:val="16"/>
              </w:rPr>
              <w:t xml:space="preserve"> Realiza composiciones </w:t>
            </w:r>
            <w:proofErr w:type="spellStart"/>
            <w:r w:rsidRPr="001650A7">
              <w:rPr>
                <w:rFonts w:eastAsia="Arial"/>
                <w:szCs w:val="16"/>
              </w:rPr>
              <w:t>sobresu</w:t>
            </w:r>
            <w:proofErr w:type="spellEnd"/>
            <w:r w:rsidRPr="001650A7">
              <w:rPr>
                <w:rFonts w:eastAsia="Arial"/>
                <w:szCs w:val="16"/>
              </w:rPr>
              <w:t xml:space="preserve"> ento</w:t>
            </w:r>
            <w:r w:rsidRPr="001650A7">
              <w:rPr>
                <w:rFonts w:eastAsia="Arial"/>
                <w:szCs w:val="16"/>
              </w:rPr>
              <w:t>r</w:t>
            </w:r>
            <w:r w:rsidRPr="001650A7">
              <w:rPr>
                <w:rFonts w:eastAsia="Arial"/>
                <w:szCs w:val="16"/>
              </w:rPr>
              <w:t>no más cercano con distintos tipos de línea: curva, recta, horizontal, vertical, oblicua, ondulada, quebrada.</w:t>
            </w:r>
          </w:p>
        </w:tc>
        <w:tc>
          <w:tcPr>
            <w:tcW w:w="1276" w:type="dxa"/>
            <w:vAlign w:val="center"/>
          </w:tcPr>
          <w:p w:rsidR="001650A7" w:rsidRPr="00276312" w:rsidRDefault="001650A7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2.1.2.</w:t>
            </w:r>
            <w:r w:rsidRPr="001650A7">
              <w:rPr>
                <w:rFonts w:eastAsia="Arial"/>
                <w:szCs w:val="16"/>
              </w:rPr>
              <w:t xml:space="preserve"> Conoce, experimenta y aplica las pos</w:t>
            </w:r>
            <w:r w:rsidRPr="001650A7">
              <w:rPr>
                <w:rFonts w:eastAsia="Arial"/>
                <w:szCs w:val="16"/>
              </w:rPr>
              <w:t>i</w:t>
            </w:r>
            <w:r w:rsidRPr="001650A7">
              <w:rPr>
                <w:rFonts w:eastAsia="Arial"/>
                <w:szCs w:val="16"/>
              </w:rPr>
              <w:t>bilidades expresivas del color, en diferentes soportes y con distintos materiales y distingue los colores primarios (magenta, cian y amarillo) y secund</w:t>
            </w:r>
            <w:r w:rsidRPr="001650A7">
              <w:rPr>
                <w:rFonts w:eastAsia="Arial"/>
                <w:szCs w:val="16"/>
              </w:rPr>
              <w:t>a</w:t>
            </w:r>
            <w:r w:rsidRPr="001650A7">
              <w:rPr>
                <w:rFonts w:eastAsia="Arial"/>
                <w:szCs w:val="16"/>
              </w:rPr>
              <w:t>rios (verde, violeta y rojo).</w:t>
            </w:r>
          </w:p>
        </w:tc>
        <w:tc>
          <w:tcPr>
            <w:tcW w:w="1276" w:type="dxa"/>
            <w:vAlign w:val="center"/>
          </w:tcPr>
          <w:p w:rsidR="001650A7" w:rsidRPr="00276312" w:rsidRDefault="001650A7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2.2.1.</w:t>
            </w:r>
            <w:r w:rsidRPr="001650A7">
              <w:rPr>
                <w:rFonts w:eastAsia="Arial"/>
                <w:szCs w:val="16"/>
              </w:rPr>
              <w:t xml:space="preserve"> Elabora obras </w:t>
            </w:r>
            <w:proofErr w:type="spellStart"/>
            <w:r w:rsidRPr="001650A7">
              <w:rPr>
                <w:rFonts w:eastAsia="Arial"/>
                <w:szCs w:val="16"/>
              </w:rPr>
              <w:t>bi</w:t>
            </w:r>
            <w:proofErr w:type="spellEnd"/>
            <w:r w:rsidRPr="001650A7">
              <w:rPr>
                <w:rFonts w:eastAsia="Arial"/>
                <w:szCs w:val="16"/>
              </w:rPr>
              <w:t xml:space="preserve"> </w:t>
            </w:r>
            <w:proofErr w:type="spellStart"/>
            <w:r w:rsidRPr="001650A7">
              <w:rPr>
                <w:rFonts w:eastAsia="Arial"/>
                <w:szCs w:val="16"/>
              </w:rPr>
              <w:t>ytridimensionales</w:t>
            </w:r>
            <w:proofErr w:type="spellEnd"/>
            <w:r w:rsidRPr="001650A7">
              <w:rPr>
                <w:rFonts w:eastAsia="Arial"/>
                <w:szCs w:val="16"/>
              </w:rPr>
              <w:t xml:space="preserve"> con diferentes materiales planif</w:t>
            </w:r>
            <w:r w:rsidRPr="001650A7">
              <w:rPr>
                <w:rFonts w:eastAsia="Arial"/>
                <w:szCs w:val="16"/>
              </w:rPr>
              <w:t>i</w:t>
            </w:r>
            <w:r w:rsidRPr="001650A7">
              <w:rPr>
                <w:rFonts w:eastAsia="Arial"/>
                <w:szCs w:val="16"/>
              </w:rPr>
              <w:t>cando su proceso creativo, buscando la solución más adecuada a sus propósitos en su producción final.</w:t>
            </w:r>
          </w:p>
        </w:tc>
        <w:tc>
          <w:tcPr>
            <w:tcW w:w="1276" w:type="dxa"/>
            <w:vAlign w:val="center"/>
          </w:tcPr>
          <w:p w:rsidR="001650A7" w:rsidRPr="00276312" w:rsidRDefault="001650A7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2.2.2.</w:t>
            </w:r>
            <w:r w:rsidRPr="001650A7">
              <w:rPr>
                <w:rFonts w:eastAsia="Arial"/>
                <w:szCs w:val="16"/>
              </w:rPr>
              <w:t xml:space="preserve"> Utiliza </w:t>
            </w:r>
            <w:proofErr w:type="spellStart"/>
            <w:r w:rsidRPr="001650A7">
              <w:rPr>
                <w:rFonts w:eastAsia="Arial"/>
                <w:szCs w:val="16"/>
              </w:rPr>
              <w:t>técnicasplásticas</w:t>
            </w:r>
            <w:proofErr w:type="spellEnd"/>
            <w:r w:rsidRPr="001650A7">
              <w:rPr>
                <w:rFonts w:eastAsia="Arial"/>
                <w:szCs w:val="16"/>
              </w:rPr>
              <w:t xml:space="preserve"> sencillas para sus creaciones, tanto individuales como en grupo, utilizando los materiales de manera adecuada, cuidando el material y el espacio de uso.</w:t>
            </w:r>
          </w:p>
        </w:tc>
        <w:tc>
          <w:tcPr>
            <w:tcW w:w="1276" w:type="dxa"/>
            <w:vAlign w:val="center"/>
          </w:tcPr>
          <w:p w:rsidR="001650A7" w:rsidRPr="00276312" w:rsidRDefault="001650A7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2.3.1.</w:t>
            </w:r>
            <w:r w:rsidRPr="001650A7">
              <w:rPr>
                <w:rFonts w:eastAsia="Arial"/>
                <w:szCs w:val="16"/>
              </w:rPr>
              <w:t xml:space="preserve"> Reconoce y respeta las manifestaciones artísticas de exposiciones y museos en las visitas realiz</w:t>
            </w:r>
            <w:r w:rsidRPr="001650A7">
              <w:rPr>
                <w:rFonts w:eastAsia="Arial"/>
                <w:szCs w:val="16"/>
              </w:rPr>
              <w:t>a</w:t>
            </w:r>
            <w:r w:rsidRPr="001650A7">
              <w:rPr>
                <w:rFonts w:eastAsia="Arial"/>
                <w:szCs w:val="16"/>
              </w:rPr>
              <w:t>das con su clase.</w:t>
            </w:r>
          </w:p>
        </w:tc>
        <w:tc>
          <w:tcPr>
            <w:tcW w:w="1276" w:type="dxa"/>
            <w:vAlign w:val="center"/>
          </w:tcPr>
          <w:p w:rsidR="001650A7" w:rsidRPr="00276312" w:rsidRDefault="001650A7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3.1.1.</w:t>
            </w:r>
            <w:r w:rsidRPr="001650A7">
              <w:rPr>
                <w:rFonts w:eastAsia="Arial"/>
                <w:szCs w:val="16"/>
              </w:rPr>
              <w:t xml:space="preserve"> Identifica los conceptos de horizontalidad y verticalidad en su ento</w:t>
            </w:r>
            <w:r w:rsidRPr="001650A7">
              <w:rPr>
                <w:rFonts w:eastAsia="Arial"/>
                <w:szCs w:val="16"/>
              </w:rPr>
              <w:t>r</w:t>
            </w:r>
            <w:r w:rsidRPr="001650A7">
              <w:rPr>
                <w:rFonts w:eastAsia="Arial"/>
                <w:szCs w:val="16"/>
              </w:rPr>
              <w:t>no más cercano.</w:t>
            </w:r>
          </w:p>
        </w:tc>
        <w:tc>
          <w:tcPr>
            <w:tcW w:w="1276" w:type="dxa"/>
            <w:vAlign w:val="center"/>
          </w:tcPr>
          <w:p w:rsidR="001650A7" w:rsidRPr="00276312" w:rsidRDefault="001650A7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1650A7" w:rsidRPr="001650A7" w:rsidRDefault="001650A7" w:rsidP="001650A7">
            <w:pPr>
              <w:spacing w:before="60"/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3.2.1.</w:t>
            </w:r>
            <w:r w:rsidRPr="001650A7">
              <w:rPr>
                <w:rFonts w:eastAsia="Arial"/>
                <w:szCs w:val="16"/>
              </w:rPr>
              <w:t xml:space="preserve"> Reconoce el resultado de la utilización correcta de los instrumentos de dibujo valorando la precisión en los resultados y cu</w:t>
            </w:r>
            <w:r w:rsidRPr="001650A7">
              <w:rPr>
                <w:rFonts w:eastAsia="Arial"/>
                <w:szCs w:val="16"/>
              </w:rPr>
              <w:t>i</w:t>
            </w:r>
            <w:r w:rsidRPr="001650A7">
              <w:rPr>
                <w:rFonts w:eastAsia="Arial"/>
                <w:szCs w:val="16"/>
              </w:rPr>
              <w:t>dando el material.</w:t>
            </w:r>
          </w:p>
        </w:tc>
        <w:tc>
          <w:tcPr>
            <w:tcW w:w="1276" w:type="dxa"/>
            <w:vAlign w:val="center"/>
          </w:tcPr>
          <w:p w:rsidR="001650A7" w:rsidRPr="00276312" w:rsidRDefault="001650A7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1650A7" w:rsidRPr="001650A7" w:rsidRDefault="001650A7" w:rsidP="001650A7">
            <w:pPr>
              <w:spacing w:before="60"/>
              <w:jc w:val="both"/>
              <w:rPr>
                <w:bCs/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MU. 1.1.1.</w:t>
            </w:r>
            <w:r w:rsidRPr="001650A7">
              <w:rPr>
                <w:rFonts w:eastAsia="Arial"/>
                <w:szCs w:val="16"/>
              </w:rPr>
              <w:t xml:space="preserve"> Identifica y representa utilizando diferentes tipos de grafías no co</w:t>
            </w:r>
            <w:r w:rsidRPr="001650A7">
              <w:rPr>
                <w:rFonts w:eastAsia="Arial"/>
                <w:szCs w:val="16"/>
              </w:rPr>
              <w:t>n</w:t>
            </w:r>
            <w:r w:rsidRPr="001650A7">
              <w:rPr>
                <w:rFonts w:eastAsia="Arial"/>
                <w:szCs w:val="16"/>
              </w:rPr>
              <w:t>vencionales las cualidades de los sonidos de la naturaleza y del entorno.</w:t>
            </w:r>
          </w:p>
        </w:tc>
        <w:tc>
          <w:tcPr>
            <w:tcW w:w="1276" w:type="dxa"/>
            <w:vAlign w:val="center"/>
          </w:tcPr>
          <w:p w:rsidR="001650A7" w:rsidRPr="00276312" w:rsidRDefault="001650A7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1650A7" w:rsidRPr="001650A7" w:rsidRDefault="001650A7" w:rsidP="001650A7">
            <w:pPr>
              <w:spacing w:before="60"/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MU. 1.2.2.</w:t>
            </w:r>
            <w:r w:rsidRPr="001650A7">
              <w:rPr>
                <w:rFonts w:eastAsia="Arial"/>
                <w:szCs w:val="16"/>
              </w:rPr>
              <w:t xml:space="preserve"> Conoce y valora obras musicales de diferentes estilos y culturas con especial atención a las del patrimonio de la Comunidad Autónoma de Aragón y observa las normas de comportamiento en audiciones y repr</w:t>
            </w:r>
            <w:r w:rsidRPr="001650A7">
              <w:rPr>
                <w:rFonts w:eastAsia="Arial"/>
                <w:szCs w:val="16"/>
              </w:rPr>
              <w:t>e</w:t>
            </w:r>
            <w:r w:rsidRPr="001650A7">
              <w:rPr>
                <w:rFonts w:eastAsia="Arial"/>
                <w:szCs w:val="16"/>
              </w:rPr>
              <w:t>sentaciones musicales.</w:t>
            </w:r>
          </w:p>
        </w:tc>
        <w:tc>
          <w:tcPr>
            <w:tcW w:w="1276" w:type="dxa"/>
            <w:vAlign w:val="center"/>
          </w:tcPr>
          <w:p w:rsidR="001650A7" w:rsidRPr="00276312" w:rsidRDefault="001650A7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MU. 2.2.1.</w:t>
            </w:r>
            <w:r w:rsidRPr="001650A7">
              <w:rPr>
                <w:rFonts w:eastAsia="Arial"/>
                <w:szCs w:val="16"/>
              </w:rPr>
              <w:t xml:space="preserve"> Extrae y analiza información relacionada con instrumentos, intérpr</w:t>
            </w:r>
            <w:r w:rsidRPr="001650A7">
              <w:rPr>
                <w:rFonts w:eastAsia="Arial"/>
                <w:szCs w:val="16"/>
              </w:rPr>
              <w:t>e</w:t>
            </w:r>
            <w:r w:rsidRPr="001650A7">
              <w:rPr>
                <w:rFonts w:eastAsia="Arial"/>
                <w:szCs w:val="16"/>
              </w:rPr>
              <w:t xml:space="preserve">tes y compositores. </w:t>
            </w:r>
            <w:proofErr w:type="gramStart"/>
            <w:r w:rsidRPr="001650A7">
              <w:rPr>
                <w:rFonts w:eastAsia="Arial"/>
                <w:szCs w:val="16"/>
              </w:rPr>
              <w:t>en</w:t>
            </w:r>
            <w:proofErr w:type="gramEnd"/>
            <w:r w:rsidRPr="001650A7">
              <w:rPr>
                <w:rFonts w:eastAsia="Arial"/>
                <w:szCs w:val="16"/>
              </w:rPr>
              <w:t xml:space="preserve"> medios impresos e informáticos.</w:t>
            </w:r>
          </w:p>
        </w:tc>
        <w:tc>
          <w:tcPr>
            <w:tcW w:w="1276" w:type="dxa"/>
            <w:vAlign w:val="center"/>
          </w:tcPr>
          <w:p w:rsidR="001650A7" w:rsidRPr="00276312" w:rsidRDefault="001650A7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MU. 2.2.2.</w:t>
            </w:r>
            <w:r w:rsidRPr="001650A7">
              <w:rPr>
                <w:rFonts w:eastAsia="Arial"/>
                <w:szCs w:val="16"/>
              </w:rPr>
              <w:t xml:space="preserve"> Explora las posibilidades sonoras y expresivas de materiales e instrumentos musicales próximos a su entorno.</w:t>
            </w:r>
          </w:p>
        </w:tc>
        <w:tc>
          <w:tcPr>
            <w:tcW w:w="1276" w:type="dxa"/>
            <w:vAlign w:val="center"/>
          </w:tcPr>
          <w:p w:rsidR="001650A7" w:rsidRPr="00276312" w:rsidRDefault="001650A7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1650A7" w:rsidRPr="005F6C8A" w:rsidTr="001650A7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MU. 3.1.1.</w:t>
            </w:r>
            <w:r w:rsidRPr="001650A7">
              <w:rPr>
                <w:rFonts w:eastAsia="Arial"/>
                <w:szCs w:val="16"/>
              </w:rPr>
              <w:t xml:space="preserve"> Ajusta el movimiento corporal al espacio, al </w:t>
            </w:r>
            <w:r w:rsidRPr="001650A7">
              <w:rPr>
                <w:rFonts w:eastAsia="Arial"/>
                <w:i/>
                <w:iCs/>
                <w:szCs w:val="16"/>
              </w:rPr>
              <w:t>tempo</w:t>
            </w:r>
            <w:r w:rsidRPr="001650A7">
              <w:rPr>
                <w:rFonts w:eastAsia="Arial"/>
                <w:szCs w:val="16"/>
              </w:rPr>
              <w:t xml:space="preserve"> musical y a los demás compañeros en la re</w:t>
            </w:r>
            <w:r w:rsidRPr="001650A7">
              <w:rPr>
                <w:rFonts w:eastAsia="Arial"/>
                <w:szCs w:val="16"/>
              </w:rPr>
              <w:t>a</w:t>
            </w:r>
            <w:r w:rsidRPr="001650A7">
              <w:rPr>
                <w:rFonts w:eastAsia="Arial"/>
                <w:szCs w:val="16"/>
              </w:rPr>
              <w:t>lización de desplazamientos, pasos y coreografías.</w:t>
            </w:r>
          </w:p>
        </w:tc>
        <w:tc>
          <w:tcPr>
            <w:tcW w:w="1276" w:type="dxa"/>
            <w:vAlign w:val="center"/>
          </w:tcPr>
          <w:p w:rsidR="001650A7" w:rsidRPr="00276312" w:rsidRDefault="001650A7" w:rsidP="00C40007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2A0C48" w:rsidRDefault="002A0C48" w:rsidP="000446DB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7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330"/>
        <w:gridCol w:w="7544"/>
        <w:gridCol w:w="1276"/>
      </w:tblGrid>
      <w:tr w:rsidR="00C40007" w:rsidRPr="00881763" w:rsidTr="00C40007">
        <w:trPr>
          <w:cantSplit/>
          <w:trHeight w:val="416"/>
          <w:tblHeader/>
        </w:trPr>
        <w:tc>
          <w:tcPr>
            <w:tcW w:w="1330" w:type="dxa"/>
            <w:vAlign w:val="center"/>
          </w:tcPr>
          <w:p w:rsidR="00C40007" w:rsidRPr="00C40007" w:rsidRDefault="00C40007" w:rsidP="000446DB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 w:val="40"/>
                <w:szCs w:val="18"/>
              </w:rPr>
              <w:lastRenderedPageBreak/>
              <w:t>4º</w:t>
            </w:r>
          </w:p>
        </w:tc>
        <w:tc>
          <w:tcPr>
            <w:tcW w:w="7544" w:type="dxa"/>
            <w:vAlign w:val="center"/>
          </w:tcPr>
          <w:p w:rsidR="00C40007" w:rsidRPr="00C40007" w:rsidRDefault="00C40007" w:rsidP="00C40007">
            <w:pPr>
              <w:ind w:left="-280" w:firstLine="280"/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C40007" w:rsidRPr="00C40007" w:rsidRDefault="00C40007" w:rsidP="006E69BD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1650A7" w:rsidRPr="005F6C8A" w:rsidTr="001650A7">
        <w:trPr>
          <w:cantSplit/>
          <w:trHeight w:val="930"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1650A7">
              <w:rPr>
                <w:rFonts w:ascii="Tahoma" w:eastAsia="Tahoma" w:hAnsi="Tahoma" w:cs="Tahoma"/>
                <w:bCs/>
                <w:szCs w:val="16"/>
              </w:rPr>
              <w:t>Est.</w:t>
            </w:r>
            <w:proofErr w:type="spellEnd"/>
            <w:r w:rsidRPr="001650A7">
              <w:rPr>
                <w:rFonts w:ascii="Tahoma" w:eastAsia="Tahoma" w:hAnsi="Tahoma" w:cs="Tahoma"/>
                <w:bCs/>
                <w:szCs w:val="16"/>
              </w:rPr>
              <w:t xml:space="preserve"> EA. PL. 1.1.1.</w:t>
            </w:r>
            <w:r w:rsidRPr="001650A7">
              <w:rPr>
                <w:rFonts w:ascii="Tahoma" w:eastAsia="Tahoma" w:hAnsi="Tahoma" w:cs="Tahoma"/>
                <w:szCs w:val="16"/>
              </w:rPr>
              <w:t xml:space="preserve"> Analiza de manera sencilla imágenes fijas y en movimiento atendiendo al tamaño, formato, elementos básicos (puntos, rectas, col</w:t>
            </w:r>
            <w:r w:rsidRPr="001650A7">
              <w:rPr>
                <w:rFonts w:ascii="Tahoma" w:eastAsia="Tahoma" w:hAnsi="Tahoma" w:cs="Tahoma"/>
                <w:szCs w:val="16"/>
              </w:rPr>
              <w:t>o</w:t>
            </w:r>
            <w:r w:rsidRPr="001650A7">
              <w:rPr>
                <w:rFonts w:ascii="Tahoma" w:eastAsia="Tahoma" w:hAnsi="Tahoma" w:cs="Tahoma"/>
                <w:szCs w:val="16"/>
              </w:rPr>
              <w:t>res, etc.).</w:t>
            </w:r>
          </w:p>
        </w:tc>
        <w:tc>
          <w:tcPr>
            <w:tcW w:w="1276" w:type="dxa"/>
            <w:vAlign w:val="center"/>
          </w:tcPr>
          <w:p w:rsidR="001650A7" w:rsidRPr="00C40007" w:rsidRDefault="001650A7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930"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2.1.1.</w:t>
            </w:r>
            <w:r w:rsidRPr="001650A7">
              <w:rPr>
                <w:rFonts w:eastAsia="Arial"/>
                <w:szCs w:val="16"/>
              </w:rPr>
              <w:t xml:space="preserve"> Utiliza el punto, la línea, el plano y el color al representar el entorno próximo.</w:t>
            </w:r>
          </w:p>
        </w:tc>
        <w:tc>
          <w:tcPr>
            <w:tcW w:w="1276" w:type="dxa"/>
            <w:vAlign w:val="center"/>
          </w:tcPr>
          <w:p w:rsidR="001650A7" w:rsidRPr="00C40007" w:rsidRDefault="001650A7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930"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2.1.2.</w:t>
            </w:r>
            <w:r w:rsidRPr="001650A7">
              <w:rPr>
                <w:rFonts w:eastAsia="Arial"/>
                <w:szCs w:val="16"/>
              </w:rPr>
              <w:t xml:space="preserve"> Descubre la simbología de los colores fríos y cálidos, así como los complementarios distinguie</w:t>
            </w:r>
            <w:r w:rsidRPr="001650A7">
              <w:rPr>
                <w:rFonts w:eastAsia="Arial"/>
                <w:szCs w:val="16"/>
              </w:rPr>
              <w:t>n</w:t>
            </w:r>
            <w:r w:rsidRPr="001650A7">
              <w:rPr>
                <w:rFonts w:eastAsia="Arial"/>
                <w:szCs w:val="16"/>
              </w:rPr>
              <w:t>do el tono y la saturación del color según la información predeterminada por el profesor y aplica dichos conocimientos en sus composiciones plást</w:t>
            </w:r>
            <w:r w:rsidRPr="001650A7">
              <w:rPr>
                <w:rFonts w:eastAsia="Arial"/>
                <w:szCs w:val="16"/>
              </w:rPr>
              <w:t>i</w:t>
            </w:r>
            <w:r w:rsidRPr="001650A7">
              <w:rPr>
                <w:rFonts w:eastAsia="Arial"/>
                <w:szCs w:val="16"/>
              </w:rPr>
              <w:t>cas.</w:t>
            </w:r>
          </w:p>
        </w:tc>
        <w:tc>
          <w:tcPr>
            <w:tcW w:w="1276" w:type="dxa"/>
            <w:vAlign w:val="center"/>
          </w:tcPr>
          <w:p w:rsidR="001650A7" w:rsidRPr="00C40007" w:rsidRDefault="001650A7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930"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2.2.1.</w:t>
            </w:r>
            <w:r w:rsidRPr="001650A7">
              <w:rPr>
                <w:rFonts w:eastAsia="Arial"/>
                <w:szCs w:val="16"/>
              </w:rPr>
              <w:t xml:space="preserve"> Planifica su propio proceso creativo partiendo de la idea, recogie</w:t>
            </w:r>
            <w:r w:rsidRPr="001650A7">
              <w:rPr>
                <w:rFonts w:eastAsia="Arial"/>
                <w:szCs w:val="16"/>
              </w:rPr>
              <w:t>n</w:t>
            </w:r>
            <w:r w:rsidRPr="001650A7">
              <w:rPr>
                <w:rFonts w:eastAsia="Arial"/>
                <w:szCs w:val="16"/>
              </w:rPr>
              <w:t>do información y eligiendo los que mejor se adecuan a sus propósitos en la obra final.</w:t>
            </w:r>
          </w:p>
        </w:tc>
        <w:tc>
          <w:tcPr>
            <w:tcW w:w="1276" w:type="dxa"/>
            <w:vAlign w:val="center"/>
          </w:tcPr>
          <w:p w:rsidR="001650A7" w:rsidRPr="00C40007" w:rsidRDefault="001650A7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930"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2.2.2.</w:t>
            </w:r>
            <w:r w:rsidRPr="001650A7">
              <w:rPr>
                <w:rFonts w:eastAsia="Arial"/>
                <w:szCs w:val="16"/>
              </w:rPr>
              <w:t xml:space="preserve"> Utiliza las técnicas plásticas más ad</w:t>
            </w:r>
            <w:r w:rsidRPr="001650A7">
              <w:rPr>
                <w:rFonts w:eastAsia="Arial"/>
                <w:szCs w:val="16"/>
              </w:rPr>
              <w:t>e</w:t>
            </w:r>
            <w:r w:rsidRPr="001650A7">
              <w:rPr>
                <w:rFonts w:eastAsia="Arial"/>
                <w:szCs w:val="16"/>
              </w:rPr>
              <w:t>cuadas para sus creaciones, tanto individuales como en grupo, manejando los materiales e instrumentos convenientemente, cuidando el material y el espacio de uso y desarr</w:t>
            </w:r>
            <w:r w:rsidRPr="001650A7">
              <w:rPr>
                <w:rFonts w:eastAsia="Arial"/>
                <w:szCs w:val="16"/>
              </w:rPr>
              <w:t>o</w:t>
            </w:r>
            <w:r w:rsidRPr="001650A7">
              <w:rPr>
                <w:rFonts w:eastAsia="Arial"/>
                <w:szCs w:val="16"/>
              </w:rPr>
              <w:t>llando el gusto estético por la presentación de sus trabajos.</w:t>
            </w:r>
          </w:p>
        </w:tc>
        <w:tc>
          <w:tcPr>
            <w:tcW w:w="1276" w:type="dxa"/>
            <w:vAlign w:val="center"/>
          </w:tcPr>
          <w:p w:rsidR="001650A7" w:rsidRPr="00C40007" w:rsidRDefault="001650A7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930"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2.3.1.</w:t>
            </w:r>
            <w:r w:rsidRPr="001650A7">
              <w:rPr>
                <w:rFonts w:eastAsia="Arial"/>
                <w:szCs w:val="16"/>
              </w:rPr>
              <w:t xml:space="preserve"> Reconoce, respeta y valora las manifestaciones artísticas más impo</w:t>
            </w:r>
            <w:r w:rsidRPr="001650A7">
              <w:rPr>
                <w:rFonts w:eastAsia="Arial"/>
                <w:szCs w:val="16"/>
              </w:rPr>
              <w:t>r</w:t>
            </w:r>
            <w:r w:rsidRPr="001650A7">
              <w:rPr>
                <w:rFonts w:eastAsia="Arial"/>
                <w:szCs w:val="16"/>
              </w:rPr>
              <w:t>tantes del patrimonio cultural y artístico aragonés.</w:t>
            </w:r>
          </w:p>
        </w:tc>
        <w:tc>
          <w:tcPr>
            <w:tcW w:w="1276" w:type="dxa"/>
            <w:vAlign w:val="center"/>
          </w:tcPr>
          <w:p w:rsidR="001650A7" w:rsidRPr="00C40007" w:rsidRDefault="001650A7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930"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3.1.1.</w:t>
            </w:r>
            <w:r w:rsidRPr="001650A7">
              <w:rPr>
                <w:rFonts w:eastAsia="Arial"/>
                <w:szCs w:val="16"/>
              </w:rPr>
              <w:t xml:space="preserve"> Identifica los conceptos de horizontalidad y verticalidad utilizándolos en composiciones previame</w:t>
            </w:r>
            <w:r w:rsidRPr="001650A7">
              <w:rPr>
                <w:rFonts w:eastAsia="Arial"/>
                <w:szCs w:val="16"/>
              </w:rPr>
              <w:t>n</w:t>
            </w:r>
            <w:r w:rsidRPr="001650A7">
              <w:rPr>
                <w:rFonts w:eastAsia="Arial"/>
                <w:szCs w:val="16"/>
              </w:rPr>
              <w:t xml:space="preserve">te determinadas. </w:t>
            </w:r>
          </w:p>
        </w:tc>
        <w:tc>
          <w:tcPr>
            <w:tcW w:w="1276" w:type="dxa"/>
            <w:vAlign w:val="center"/>
          </w:tcPr>
          <w:p w:rsidR="001650A7" w:rsidRPr="00C40007" w:rsidRDefault="001650A7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930"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spacing w:before="60"/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PL. 3.2.1.</w:t>
            </w:r>
            <w:r w:rsidRPr="001650A7">
              <w:rPr>
                <w:rFonts w:eastAsia="Arial"/>
                <w:szCs w:val="16"/>
              </w:rPr>
              <w:t xml:space="preserve"> Conoce y aprecia el resultado de la utilización correcta de los instr</w:t>
            </w:r>
            <w:r w:rsidRPr="001650A7">
              <w:rPr>
                <w:rFonts w:eastAsia="Arial"/>
                <w:szCs w:val="16"/>
              </w:rPr>
              <w:t>u</w:t>
            </w:r>
            <w:r w:rsidRPr="001650A7">
              <w:rPr>
                <w:rFonts w:eastAsia="Arial"/>
                <w:szCs w:val="16"/>
              </w:rPr>
              <w:t>mentos de dibujo valorando la precisión en los resultados, cuidando el material y prese</w:t>
            </w:r>
            <w:r w:rsidRPr="001650A7">
              <w:rPr>
                <w:rFonts w:eastAsia="Arial"/>
                <w:szCs w:val="16"/>
              </w:rPr>
              <w:t>n</w:t>
            </w:r>
            <w:r w:rsidRPr="001650A7">
              <w:rPr>
                <w:rFonts w:eastAsia="Arial"/>
                <w:szCs w:val="16"/>
              </w:rPr>
              <w:t>ta los trabajos según unas pautas establecidas.</w:t>
            </w:r>
          </w:p>
        </w:tc>
        <w:tc>
          <w:tcPr>
            <w:tcW w:w="1276" w:type="dxa"/>
            <w:vAlign w:val="center"/>
          </w:tcPr>
          <w:p w:rsidR="001650A7" w:rsidRPr="00C40007" w:rsidRDefault="001650A7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930"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MU. 1.2.2.</w:t>
            </w:r>
            <w:r w:rsidRPr="001650A7">
              <w:rPr>
                <w:rFonts w:eastAsia="Arial"/>
                <w:szCs w:val="16"/>
              </w:rPr>
              <w:t xml:space="preserve"> Conoce y valora obras musicales relacionadas con el folclore esp</w:t>
            </w:r>
            <w:r w:rsidRPr="001650A7">
              <w:rPr>
                <w:rFonts w:eastAsia="Arial"/>
                <w:szCs w:val="16"/>
              </w:rPr>
              <w:t>a</w:t>
            </w:r>
            <w:r w:rsidRPr="001650A7">
              <w:rPr>
                <w:rFonts w:eastAsia="Arial"/>
                <w:szCs w:val="16"/>
              </w:rPr>
              <w:t>ñol y de otros países, con atención a los del propio co</w:t>
            </w:r>
            <w:r w:rsidRPr="001650A7">
              <w:rPr>
                <w:rFonts w:eastAsia="Arial"/>
                <w:szCs w:val="16"/>
              </w:rPr>
              <w:t>n</w:t>
            </w:r>
            <w:r w:rsidRPr="001650A7">
              <w:rPr>
                <w:rFonts w:eastAsia="Arial"/>
                <w:szCs w:val="16"/>
              </w:rPr>
              <w:t>texto, y aprecia el origen de su sentido artístico y expresivo.</w:t>
            </w:r>
          </w:p>
        </w:tc>
        <w:tc>
          <w:tcPr>
            <w:tcW w:w="1276" w:type="dxa"/>
            <w:vAlign w:val="center"/>
          </w:tcPr>
          <w:p w:rsidR="001650A7" w:rsidRPr="00C40007" w:rsidRDefault="001650A7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930"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MU. 1.2.3.</w:t>
            </w:r>
            <w:r w:rsidRPr="001650A7">
              <w:rPr>
                <w:rFonts w:eastAsia="Arial"/>
                <w:szCs w:val="16"/>
              </w:rPr>
              <w:t xml:space="preserve"> Valora y respeta al autor de las obras musicales escuchadas, inte</w:t>
            </w:r>
            <w:r w:rsidRPr="001650A7">
              <w:rPr>
                <w:rFonts w:eastAsia="Arial"/>
                <w:szCs w:val="16"/>
              </w:rPr>
              <w:t>r</w:t>
            </w:r>
            <w:r w:rsidRPr="001650A7">
              <w:rPr>
                <w:rFonts w:eastAsia="Arial"/>
                <w:szCs w:val="16"/>
              </w:rPr>
              <w:t>pretadas vocal, instrumental o corporalmente y lo diferencia del director y el intérprete.</w:t>
            </w:r>
          </w:p>
        </w:tc>
        <w:tc>
          <w:tcPr>
            <w:tcW w:w="1276" w:type="dxa"/>
            <w:vAlign w:val="center"/>
          </w:tcPr>
          <w:p w:rsidR="001650A7" w:rsidRPr="00C40007" w:rsidRDefault="001650A7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930"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MU. 2.1.1.</w:t>
            </w:r>
            <w:r w:rsidRPr="001650A7">
              <w:rPr>
                <w:rFonts w:eastAsia="Arial"/>
                <w:szCs w:val="16"/>
              </w:rPr>
              <w:t xml:space="preserve"> Interpreta piezas musicales que implican la utilización adecuada de la voz y/o el manejo de instrumentos rítmicos y melódicos ada</w:t>
            </w:r>
            <w:r w:rsidRPr="001650A7">
              <w:rPr>
                <w:rFonts w:eastAsia="Arial"/>
                <w:szCs w:val="16"/>
              </w:rPr>
              <w:t>p</w:t>
            </w:r>
            <w:r w:rsidRPr="001650A7">
              <w:rPr>
                <w:rFonts w:eastAsia="Arial"/>
                <w:szCs w:val="16"/>
              </w:rPr>
              <w:t>tando su interpretación a la del grupo.</w:t>
            </w:r>
          </w:p>
        </w:tc>
        <w:tc>
          <w:tcPr>
            <w:tcW w:w="1276" w:type="dxa"/>
            <w:vAlign w:val="center"/>
          </w:tcPr>
          <w:p w:rsidR="001650A7" w:rsidRPr="00C40007" w:rsidRDefault="001650A7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50A7" w:rsidRPr="005F6C8A" w:rsidTr="001650A7">
        <w:trPr>
          <w:cantSplit/>
          <w:trHeight w:val="930"/>
        </w:trPr>
        <w:tc>
          <w:tcPr>
            <w:tcW w:w="8874" w:type="dxa"/>
            <w:gridSpan w:val="2"/>
            <w:vAlign w:val="center"/>
          </w:tcPr>
          <w:p w:rsidR="001650A7" w:rsidRPr="001650A7" w:rsidRDefault="001650A7" w:rsidP="001650A7">
            <w:pPr>
              <w:jc w:val="both"/>
              <w:rPr>
                <w:szCs w:val="16"/>
              </w:rPr>
            </w:pPr>
            <w:proofErr w:type="spellStart"/>
            <w:r w:rsidRPr="001650A7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1650A7">
              <w:rPr>
                <w:rFonts w:eastAsia="Arial"/>
                <w:bCs/>
                <w:szCs w:val="16"/>
              </w:rPr>
              <w:t xml:space="preserve"> EA. MU. 2.2.1.</w:t>
            </w:r>
            <w:r w:rsidRPr="001650A7">
              <w:rPr>
                <w:rFonts w:eastAsia="Arial"/>
                <w:szCs w:val="16"/>
              </w:rPr>
              <w:t xml:space="preserve"> Organiza y compone la información sobre épocas, compositores e instr</w:t>
            </w:r>
            <w:r w:rsidRPr="001650A7">
              <w:rPr>
                <w:rFonts w:eastAsia="Arial"/>
                <w:szCs w:val="16"/>
              </w:rPr>
              <w:t>u</w:t>
            </w:r>
            <w:r w:rsidRPr="001650A7">
              <w:rPr>
                <w:rFonts w:eastAsia="Arial"/>
                <w:szCs w:val="16"/>
              </w:rPr>
              <w:t>mentos extraída de fuentes diversas.</w:t>
            </w:r>
          </w:p>
        </w:tc>
        <w:tc>
          <w:tcPr>
            <w:tcW w:w="1276" w:type="dxa"/>
            <w:vAlign w:val="center"/>
          </w:tcPr>
          <w:p w:rsidR="001650A7" w:rsidRPr="00C40007" w:rsidRDefault="001650A7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</w:tbl>
    <w:p w:rsidR="000446DB" w:rsidRDefault="000446DB"/>
    <w:p w:rsidR="002A0C48" w:rsidRDefault="002A0C48" w:rsidP="000446DB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8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287"/>
        <w:gridCol w:w="7587"/>
        <w:gridCol w:w="1276"/>
      </w:tblGrid>
      <w:tr w:rsidR="00C40007" w:rsidRPr="00881763" w:rsidTr="00C40007">
        <w:trPr>
          <w:cantSplit/>
          <w:trHeight w:val="416"/>
          <w:tblHeader/>
        </w:trPr>
        <w:tc>
          <w:tcPr>
            <w:tcW w:w="1287" w:type="dxa"/>
            <w:vAlign w:val="center"/>
          </w:tcPr>
          <w:p w:rsidR="00C40007" w:rsidRPr="00C40007" w:rsidRDefault="00C40007" w:rsidP="00C40007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 w:val="40"/>
                <w:szCs w:val="18"/>
              </w:rPr>
              <w:lastRenderedPageBreak/>
              <w:t>5º</w:t>
            </w:r>
          </w:p>
        </w:tc>
        <w:tc>
          <w:tcPr>
            <w:tcW w:w="7587" w:type="dxa"/>
            <w:vAlign w:val="center"/>
          </w:tcPr>
          <w:p w:rsidR="00C40007" w:rsidRPr="00C40007" w:rsidRDefault="00C40007" w:rsidP="00C40007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C40007" w:rsidRPr="00C40007" w:rsidRDefault="00C40007" w:rsidP="00C40007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297F8F" w:rsidRPr="005F6C8A" w:rsidTr="00297F8F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297F8F" w:rsidRPr="00297F8F" w:rsidRDefault="00297F8F" w:rsidP="00297F8F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297F8F">
              <w:rPr>
                <w:rFonts w:ascii="Tahoma" w:eastAsia="Tahoma" w:hAnsi="Tahoma" w:cs="Tahoma"/>
                <w:bCs/>
                <w:szCs w:val="16"/>
              </w:rPr>
              <w:t>Est.</w:t>
            </w:r>
            <w:proofErr w:type="spellEnd"/>
            <w:r w:rsidRPr="00297F8F">
              <w:rPr>
                <w:rFonts w:ascii="Tahoma" w:eastAsia="Tahoma" w:hAnsi="Tahoma" w:cs="Tahoma"/>
                <w:bCs/>
                <w:szCs w:val="16"/>
              </w:rPr>
              <w:t xml:space="preserve"> EA. PL. 1.1.1.</w:t>
            </w:r>
            <w:r w:rsidRPr="00297F8F">
              <w:rPr>
                <w:rFonts w:ascii="Tahoma" w:eastAsia="Tahoma" w:hAnsi="Tahoma" w:cs="Tahoma"/>
                <w:szCs w:val="16"/>
              </w:rPr>
              <w:t xml:space="preserve"> Analiza de manera sencilla imágenes fijas y en movimiento atendiendo al tamaño, formato, elementos básicos (puntos, rectas, col</w:t>
            </w:r>
            <w:r w:rsidRPr="00297F8F">
              <w:rPr>
                <w:rFonts w:ascii="Tahoma" w:eastAsia="Tahoma" w:hAnsi="Tahoma" w:cs="Tahoma"/>
                <w:szCs w:val="16"/>
              </w:rPr>
              <w:t>o</w:t>
            </w:r>
            <w:r w:rsidRPr="00297F8F">
              <w:rPr>
                <w:rFonts w:ascii="Tahoma" w:eastAsia="Tahoma" w:hAnsi="Tahoma" w:cs="Tahoma"/>
                <w:szCs w:val="16"/>
              </w:rPr>
              <w:t>res, iluminación, función…).</w:t>
            </w:r>
          </w:p>
        </w:tc>
        <w:tc>
          <w:tcPr>
            <w:tcW w:w="1276" w:type="dxa"/>
            <w:vAlign w:val="center"/>
          </w:tcPr>
          <w:p w:rsidR="00297F8F" w:rsidRPr="00C40007" w:rsidRDefault="00297F8F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297F8F" w:rsidRPr="005F6C8A" w:rsidTr="00297F8F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297F8F" w:rsidRPr="00297F8F" w:rsidRDefault="00297F8F" w:rsidP="00297F8F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297F8F">
              <w:rPr>
                <w:rFonts w:ascii="Tahoma" w:eastAsia="Tahoma" w:hAnsi="Tahoma" w:cs="Tahoma"/>
                <w:bCs/>
                <w:szCs w:val="16"/>
              </w:rPr>
              <w:t>Est.</w:t>
            </w:r>
            <w:proofErr w:type="spellEnd"/>
            <w:r w:rsidRPr="00297F8F">
              <w:rPr>
                <w:rFonts w:ascii="Tahoma" w:eastAsia="Tahoma" w:hAnsi="Tahoma" w:cs="Tahoma"/>
                <w:bCs/>
                <w:szCs w:val="16"/>
              </w:rPr>
              <w:t xml:space="preserve"> EA. PL. 1.2.1.</w:t>
            </w:r>
            <w:r w:rsidRPr="00297F8F">
              <w:rPr>
                <w:rFonts w:ascii="Tahoma" w:eastAsia="Tahoma" w:hAnsi="Tahoma" w:cs="Tahoma"/>
                <w:szCs w:val="16"/>
              </w:rPr>
              <w:t xml:space="preserve"> Maneja programas informáticos senc</w:t>
            </w:r>
            <w:r w:rsidRPr="00297F8F">
              <w:rPr>
                <w:rFonts w:ascii="Tahoma" w:eastAsia="Tahoma" w:hAnsi="Tahoma" w:cs="Tahoma"/>
                <w:szCs w:val="16"/>
              </w:rPr>
              <w:t>i</w:t>
            </w:r>
            <w:r w:rsidRPr="00297F8F">
              <w:rPr>
                <w:rFonts w:ascii="Tahoma" w:eastAsia="Tahoma" w:hAnsi="Tahoma" w:cs="Tahoma"/>
                <w:szCs w:val="16"/>
              </w:rPr>
              <w:t>llos de elaboración y retoque de imágenes digitales (copiar, cortar, pegar, modificar tamaño, color, brillo, contraste…) que le sirvan para la ilustración de trabajos con textos y presentaciones, bajo superv</w:t>
            </w:r>
            <w:r w:rsidRPr="00297F8F">
              <w:rPr>
                <w:rFonts w:ascii="Tahoma" w:eastAsia="Tahoma" w:hAnsi="Tahoma" w:cs="Tahoma"/>
                <w:szCs w:val="16"/>
              </w:rPr>
              <w:t>i</w:t>
            </w:r>
            <w:r w:rsidRPr="00297F8F">
              <w:rPr>
                <w:rFonts w:ascii="Tahoma" w:eastAsia="Tahoma" w:hAnsi="Tahoma" w:cs="Tahoma"/>
                <w:szCs w:val="16"/>
              </w:rPr>
              <w:t>sión del profesor.</w:t>
            </w:r>
          </w:p>
        </w:tc>
        <w:tc>
          <w:tcPr>
            <w:tcW w:w="1276" w:type="dxa"/>
            <w:vAlign w:val="center"/>
          </w:tcPr>
          <w:p w:rsidR="00297F8F" w:rsidRPr="00C40007" w:rsidRDefault="00297F8F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297F8F" w:rsidRPr="005F6C8A" w:rsidTr="00297F8F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297F8F" w:rsidRPr="00297F8F" w:rsidRDefault="00297F8F" w:rsidP="00297F8F">
            <w:pPr>
              <w:jc w:val="both"/>
              <w:rPr>
                <w:szCs w:val="16"/>
              </w:rPr>
            </w:pPr>
            <w:proofErr w:type="spellStart"/>
            <w:r w:rsidRPr="00297F8F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297F8F">
              <w:rPr>
                <w:rFonts w:eastAsia="Arial"/>
                <w:bCs/>
                <w:szCs w:val="16"/>
              </w:rPr>
              <w:t xml:space="preserve"> EA. PL. 2.1.1.</w:t>
            </w:r>
            <w:r w:rsidRPr="00297F8F">
              <w:rPr>
                <w:rFonts w:eastAsia="Arial"/>
                <w:szCs w:val="16"/>
              </w:rPr>
              <w:t xml:space="preserve"> Utiliza el punto, la línea, el plano y el color al representar el entorno próximo y el imaginario con diferentes materiales.</w:t>
            </w:r>
          </w:p>
        </w:tc>
        <w:tc>
          <w:tcPr>
            <w:tcW w:w="1276" w:type="dxa"/>
            <w:vAlign w:val="center"/>
          </w:tcPr>
          <w:p w:rsidR="00297F8F" w:rsidRPr="00C40007" w:rsidRDefault="00297F8F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297F8F" w:rsidRPr="005F6C8A" w:rsidTr="00297F8F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297F8F" w:rsidRPr="00297F8F" w:rsidRDefault="00297F8F" w:rsidP="00297F8F">
            <w:pPr>
              <w:jc w:val="both"/>
              <w:rPr>
                <w:szCs w:val="16"/>
              </w:rPr>
            </w:pPr>
            <w:proofErr w:type="spellStart"/>
            <w:r w:rsidRPr="00297F8F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297F8F">
              <w:rPr>
                <w:rFonts w:eastAsia="Arial"/>
                <w:bCs/>
                <w:szCs w:val="16"/>
              </w:rPr>
              <w:t xml:space="preserve"> EA. PL. 2.1.2.</w:t>
            </w:r>
            <w:r w:rsidRPr="00297F8F">
              <w:rPr>
                <w:rFonts w:eastAsia="Arial"/>
                <w:szCs w:val="16"/>
              </w:rPr>
              <w:t xml:space="preserve"> Distingue y </w:t>
            </w:r>
            <w:proofErr w:type="spellStart"/>
            <w:r w:rsidRPr="00297F8F">
              <w:rPr>
                <w:rFonts w:eastAsia="Arial"/>
                <w:szCs w:val="16"/>
              </w:rPr>
              <w:t>explicalas</w:t>
            </w:r>
            <w:proofErr w:type="spellEnd"/>
            <w:r w:rsidRPr="00297F8F">
              <w:rPr>
                <w:rFonts w:eastAsia="Arial"/>
                <w:szCs w:val="16"/>
              </w:rPr>
              <w:t xml:space="preserve"> características del color (primarios-secundarios, </w:t>
            </w:r>
            <w:proofErr w:type="spellStart"/>
            <w:r w:rsidRPr="00297F8F">
              <w:rPr>
                <w:rFonts w:eastAsia="Arial"/>
                <w:szCs w:val="16"/>
              </w:rPr>
              <w:t>complementarios</w:t>
            </w:r>
            <w:proofErr w:type="gramStart"/>
            <w:r w:rsidRPr="00297F8F">
              <w:rPr>
                <w:rFonts w:eastAsia="Arial"/>
                <w:szCs w:val="16"/>
              </w:rPr>
              <w:t>,luminosidad</w:t>
            </w:r>
            <w:proofErr w:type="spellEnd"/>
            <w:proofErr w:type="gramEnd"/>
            <w:r w:rsidRPr="00297F8F">
              <w:rPr>
                <w:rFonts w:eastAsia="Arial"/>
                <w:szCs w:val="16"/>
              </w:rPr>
              <w:t>, tono y saturación)en sus co</w:t>
            </w:r>
            <w:r w:rsidRPr="00297F8F">
              <w:rPr>
                <w:rFonts w:eastAsia="Arial"/>
                <w:szCs w:val="16"/>
              </w:rPr>
              <w:t>m</w:t>
            </w:r>
            <w:r w:rsidRPr="00297F8F">
              <w:rPr>
                <w:rFonts w:eastAsia="Arial"/>
                <w:szCs w:val="16"/>
              </w:rPr>
              <w:t>posiciones plásticas.</w:t>
            </w:r>
          </w:p>
        </w:tc>
        <w:tc>
          <w:tcPr>
            <w:tcW w:w="1276" w:type="dxa"/>
            <w:vAlign w:val="center"/>
          </w:tcPr>
          <w:p w:rsidR="00297F8F" w:rsidRPr="00C40007" w:rsidRDefault="00297F8F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297F8F" w:rsidRPr="005F6C8A" w:rsidTr="00297F8F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297F8F" w:rsidRPr="00297F8F" w:rsidRDefault="00297F8F" w:rsidP="00297F8F">
            <w:pPr>
              <w:jc w:val="both"/>
              <w:rPr>
                <w:szCs w:val="16"/>
              </w:rPr>
            </w:pPr>
            <w:proofErr w:type="spellStart"/>
            <w:r w:rsidRPr="00297F8F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297F8F">
              <w:rPr>
                <w:rFonts w:eastAsia="Arial"/>
                <w:bCs/>
                <w:szCs w:val="16"/>
              </w:rPr>
              <w:t xml:space="preserve"> EA. PL. 2.2.1.</w:t>
            </w:r>
            <w:r w:rsidRPr="00297F8F">
              <w:rPr>
                <w:rFonts w:eastAsia="Arial"/>
                <w:szCs w:val="16"/>
              </w:rPr>
              <w:t xml:space="preserve"> Organiza su propio proceso creativo partiendo de la idea, recogiendo información bibliográf</w:t>
            </w:r>
            <w:r w:rsidRPr="00297F8F">
              <w:rPr>
                <w:rFonts w:eastAsia="Arial"/>
                <w:szCs w:val="16"/>
              </w:rPr>
              <w:t>i</w:t>
            </w:r>
            <w:r w:rsidRPr="00297F8F">
              <w:rPr>
                <w:rFonts w:eastAsia="Arial"/>
                <w:szCs w:val="16"/>
              </w:rPr>
              <w:t>ca, desarrollándola en bocetos y eligiendo los que mejor se adecuan a sus propósitos en la obra final siendo capaz de compartir con otros alumnos el proceso y el producto final obtenido, aceptando las críticas y respetando las producciones artísticas de los co</w:t>
            </w:r>
            <w:r w:rsidRPr="00297F8F">
              <w:rPr>
                <w:rFonts w:eastAsia="Arial"/>
                <w:szCs w:val="16"/>
              </w:rPr>
              <w:t>m</w:t>
            </w:r>
            <w:r w:rsidRPr="00297F8F">
              <w:rPr>
                <w:rFonts w:eastAsia="Arial"/>
                <w:szCs w:val="16"/>
              </w:rPr>
              <w:t>pañeros.</w:t>
            </w:r>
          </w:p>
        </w:tc>
        <w:tc>
          <w:tcPr>
            <w:tcW w:w="1276" w:type="dxa"/>
            <w:vAlign w:val="center"/>
          </w:tcPr>
          <w:p w:rsidR="00297F8F" w:rsidRPr="00C40007" w:rsidRDefault="00297F8F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297F8F" w:rsidRPr="005F6C8A" w:rsidTr="00297F8F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297F8F" w:rsidRPr="00297F8F" w:rsidRDefault="00297F8F" w:rsidP="00297F8F">
            <w:pPr>
              <w:jc w:val="both"/>
              <w:rPr>
                <w:szCs w:val="16"/>
              </w:rPr>
            </w:pPr>
            <w:proofErr w:type="spellStart"/>
            <w:r w:rsidRPr="00297F8F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297F8F">
              <w:rPr>
                <w:rFonts w:eastAsia="Arial"/>
                <w:bCs/>
                <w:szCs w:val="16"/>
              </w:rPr>
              <w:t xml:space="preserve"> EA. PL. 2.2.2.</w:t>
            </w:r>
            <w:r w:rsidRPr="00297F8F">
              <w:rPr>
                <w:rFonts w:eastAsia="Arial"/>
                <w:szCs w:val="16"/>
              </w:rPr>
              <w:t xml:space="preserve"> Utiliza las técnicas plásticas más adecuadas, con pautas determ</w:t>
            </w:r>
            <w:r w:rsidRPr="00297F8F">
              <w:rPr>
                <w:rFonts w:eastAsia="Arial"/>
                <w:szCs w:val="16"/>
              </w:rPr>
              <w:t>i</w:t>
            </w:r>
            <w:r w:rsidRPr="00297F8F">
              <w:rPr>
                <w:rFonts w:eastAsia="Arial"/>
                <w:szCs w:val="16"/>
              </w:rPr>
              <w:t>nadas anteriormente, para sus creaciones manejando los materiales e instrumentos convenientemente, cuidando el material y el espacio de uso y desarrollando el gusto por la correcta presentación de sus trabajos.</w:t>
            </w:r>
          </w:p>
        </w:tc>
        <w:tc>
          <w:tcPr>
            <w:tcW w:w="1276" w:type="dxa"/>
            <w:vAlign w:val="center"/>
          </w:tcPr>
          <w:p w:rsidR="00297F8F" w:rsidRPr="00C40007" w:rsidRDefault="00297F8F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297F8F" w:rsidRPr="005F6C8A" w:rsidTr="00297F8F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297F8F" w:rsidRPr="00297F8F" w:rsidRDefault="00297F8F" w:rsidP="00297F8F">
            <w:pPr>
              <w:jc w:val="both"/>
              <w:rPr>
                <w:szCs w:val="16"/>
              </w:rPr>
            </w:pPr>
            <w:proofErr w:type="spellStart"/>
            <w:r w:rsidRPr="00297F8F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297F8F">
              <w:rPr>
                <w:rFonts w:eastAsia="Arial"/>
                <w:bCs/>
                <w:szCs w:val="16"/>
              </w:rPr>
              <w:t xml:space="preserve"> EA. PL. 2.3.1.</w:t>
            </w:r>
            <w:r w:rsidRPr="00297F8F">
              <w:rPr>
                <w:rFonts w:eastAsia="Arial"/>
                <w:szCs w:val="16"/>
              </w:rPr>
              <w:t xml:space="preserve"> Reconoce, respeta y valora las manifestaciones artísticas más impo</w:t>
            </w:r>
            <w:r w:rsidRPr="00297F8F">
              <w:rPr>
                <w:rFonts w:eastAsia="Arial"/>
                <w:szCs w:val="16"/>
              </w:rPr>
              <w:t>r</w:t>
            </w:r>
            <w:r w:rsidRPr="00297F8F">
              <w:rPr>
                <w:rFonts w:eastAsia="Arial"/>
                <w:szCs w:val="16"/>
              </w:rPr>
              <w:t>tantes del patrimonio cultural y artístico aragonés y español.</w:t>
            </w:r>
          </w:p>
        </w:tc>
        <w:tc>
          <w:tcPr>
            <w:tcW w:w="1276" w:type="dxa"/>
            <w:vAlign w:val="center"/>
          </w:tcPr>
          <w:p w:rsidR="00297F8F" w:rsidRPr="00C40007" w:rsidRDefault="00297F8F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297F8F" w:rsidRPr="005F6C8A" w:rsidTr="00297F8F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297F8F" w:rsidRPr="00297F8F" w:rsidRDefault="00297F8F" w:rsidP="00297F8F">
            <w:pPr>
              <w:jc w:val="both"/>
              <w:rPr>
                <w:szCs w:val="16"/>
              </w:rPr>
            </w:pPr>
            <w:proofErr w:type="spellStart"/>
            <w:r w:rsidRPr="00297F8F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297F8F">
              <w:rPr>
                <w:rFonts w:eastAsia="Arial"/>
                <w:bCs/>
                <w:szCs w:val="16"/>
              </w:rPr>
              <w:t xml:space="preserve"> EA. PL. 3.1.1.</w:t>
            </w:r>
            <w:r w:rsidRPr="00297F8F">
              <w:rPr>
                <w:rFonts w:eastAsia="Arial"/>
                <w:szCs w:val="16"/>
              </w:rPr>
              <w:t xml:space="preserve"> Identifica los conceptos de horizontal</w:t>
            </w:r>
            <w:r w:rsidRPr="00297F8F">
              <w:rPr>
                <w:rFonts w:eastAsia="Arial"/>
                <w:szCs w:val="16"/>
              </w:rPr>
              <w:t>i</w:t>
            </w:r>
            <w:r w:rsidRPr="00297F8F">
              <w:rPr>
                <w:rFonts w:eastAsia="Arial"/>
                <w:szCs w:val="16"/>
              </w:rPr>
              <w:t>dad y verticalidad utilizándolos en sus composiciones.</w:t>
            </w:r>
          </w:p>
        </w:tc>
        <w:tc>
          <w:tcPr>
            <w:tcW w:w="1276" w:type="dxa"/>
            <w:vAlign w:val="center"/>
          </w:tcPr>
          <w:p w:rsidR="00297F8F" w:rsidRPr="00C40007" w:rsidRDefault="00297F8F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297F8F" w:rsidRPr="005F6C8A" w:rsidTr="00297F8F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297F8F" w:rsidRPr="00297F8F" w:rsidRDefault="00297F8F" w:rsidP="00297F8F">
            <w:pPr>
              <w:spacing w:before="60"/>
              <w:jc w:val="both"/>
              <w:rPr>
                <w:szCs w:val="16"/>
              </w:rPr>
            </w:pPr>
            <w:proofErr w:type="spellStart"/>
            <w:r w:rsidRPr="00297F8F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297F8F">
              <w:rPr>
                <w:rFonts w:eastAsia="Arial"/>
                <w:bCs/>
                <w:szCs w:val="16"/>
              </w:rPr>
              <w:t xml:space="preserve"> EA. PL. 3.2.1.</w:t>
            </w:r>
            <w:r w:rsidRPr="00297F8F">
              <w:rPr>
                <w:rFonts w:eastAsia="Arial"/>
                <w:szCs w:val="16"/>
              </w:rPr>
              <w:t xml:space="preserve"> Conoce y aprecia el resultado de la utilización correcta de los instr</w:t>
            </w:r>
            <w:r w:rsidRPr="00297F8F">
              <w:rPr>
                <w:rFonts w:eastAsia="Arial"/>
                <w:szCs w:val="16"/>
              </w:rPr>
              <w:t>u</w:t>
            </w:r>
            <w:r w:rsidRPr="00297F8F">
              <w:rPr>
                <w:rFonts w:eastAsia="Arial"/>
                <w:szCs w:val="16"/>
              </w:rPr>
              <w:t>mentos de dibujo valorando la precisión en los resultados, cuidando el material y presenta los trabajos de manera cl</w:t>
            </w:r>
            <w:r w:rsidRPr="00297F8F">
              <w:rPr>
                <w:rFonts w:eastAsia="Arial"/>
                <w:szCs w:val="16"/>
              </w:rPr>
              <w:t>a</w:t>
            </w:r>
            <w:r w:rsidRPr="00297F8F">
              <w:rPr>
                <w:rFonts w:eastAsia="Arial"/>
                <w:szCs w:val="16"/>
              </w:rPr>
              <w:t>ra y limpia.</w:t>
            </w:r>
          </w:p>
        </w:tc>
        <w:tc>
          <w:tcPr>
            <w:tcW w:w="1276" w:type="dxa"/>
            <w:vAlign w:val="center"/>
          </w:tcPr>
          <w:p w:rsidR="00297F8F" w:rsidRPr="00C40007" w:rsidRDefault="00297F8F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297F8F" w:rsidRPr="005F6C8A" w:rsidTr="00297F8F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297F8F" w:rsidRPr="00297F8F" w:rsidRDefault="00297F8F" w:rsidP="00297F8F">
            <w:pPr>
              <w:spacing w:before="60"/>
              <w:jc w:val="both"/>
              <w:rPr>
                <w:bCs/>
                <w:szCs w:val="16"/>
              </w:rPr>
            </w:pPr>
            <w:proofErr w:type="spellStart"/>
            <w:r w:rsidRPr="00297F8F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297F8F">
              <w:rPr>
                <w:rFonts w:eastAsia="Arial"/>
                <w:bCs/>
                <w:szCs w:val="16"/>
              </w:rPr>
              <w:t xml:space="preserve"> EA. MU. 1.1.1.</w:t>
            </w:r>
            <w:r w:rsidRPr="00297F8F">
              <w:rPr>
                <w:rFonts w:eastAsia="Arial"/>
                <w:szCs w:val="16"/>
              </w:rPr>
              <w:t xml:space="preserve"> Explica las cualidades de los sonidos que intervienen en obras m</w:t>
            </w:r>
            <w:r w:rsidRPr="00297F8F">
              <w:rPr>
                <w:rFonts w:eastAsia="Arial"/>
                <w:szCs w:val="16"/>
              </w:rPr>
              <w:t>u</w:t>
            </w:r>
            <w:r w:rsidRPr="00297F8F">
              <w:rPr>
                <w:rFonts w:eastAsia="Arial"/>
                <w:szCs w:val="16"/>
              </w:rPr>
              <w:t>sicales de diferentes épocas y estilos, valorando el sonido y sus combinaciones como el</w:t>
            </w:r>
            <w:r w:rsidRPr="00297F8F">
              <w:rPr>
                <w:rFonts w:eastAsia="Arial"/>
                <w:szCs w:val="16"/>
              </w:rPr>
              <w:t>e</w:t>
            </w:r>
            <w:r w:rsidRPr="00297F8F">
              <w:rPr>
                <w:rFonts w:eastAsia="Arial"/>
                <w:szCs w:val="16"/>
              </w:rPr>
              <w:t xml:space="preserve">mento fundamental en la creación </w:t>
            </w:r>
            <w:proofErr w:type="spellStart"/>
            <w:r w:rsidRPr="00297F8F">
              <w:rPr>
                <w:rFonts w:eastAsia="Arial"/>
                <w:szCs w:val="16"/>
              </w:rPr>
              <w:t>musica+l</w:t>
            </w:r>
            <w:proofErr w:type="spellEnd"/>
            <w:r w:rsidRPr="00297F8F">
              <w:rPr>
                <w:rFonts w:eastAsia="Arial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297F8F" w:rsidRPr="00C40007" w:rsidRDefault="00297F8F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297F8F" w:rsidRPr="005F6C8A" w:rsidTr="00297F8F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297F8F" w:rsidRPr="00297F8F" w:rsidRDefault="00297F8F" w:rsidP="00297F8F">
            <w:pPr>
              <w:spacing w:before="60"/>
              <w:jc w:val="both"/>
              <w:rPr>
                <w:szCs w:val="16"/>
              </w:rPr>
            </w:pPr>
            <w:proofErr w:type="spellStart"/>
            <w:r w:rsidRPr="00297F8F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297F8F">
              <w:rPr>
                <w:rFonts w:eastAsia="Arial"/>
                <w:bCs/>
                <w:szCs w:val="16"/>
              </w:rPr>
              <w:t xml:space="preserve"> EA. MU. 1.2.2. </w:t>
            </w:r>
            <w:r w:rsidRPr="00297F8F">
              <w:rPr>
                <w:rFonts w:eastAsia="Arial"/>
                <w:szCs w:val="16"/>
              </w:rPr>
              <w:t>Conoce y entiende obras de la música contemporánea basadas en procedimientos electrónicos y se muestra sensible al mant</w:t>
            </w:r>
            <w:r w:rsidRPr="00297F8F">
              <w:rPr>
                <w:rFonts w:eastAsia="Arial"/>
                <w:szCs w:val="16"/>
              </w:rPr>
              <w:t>e</w:t>
            </w:r>
            <w:r w:rsidRPr="00297F8F">
              <w:rPr>
                <w:rFonts w:eastAsia="Arial"/>
                <w:szCs w:val="16"/>
              </w:rPr>
              <w:t>nimiento de un entorno sonoro libre de agresiones acústicas.</w:t>
            </w:r>
          </w:p>
        </w:tc>
        <w:tc>
          <w:tcPr>
            <w:tcW w:w="1276" w:type="dxa"/>
            <w:vAlign w:val="center"/>
          </w:tcPr>
          <w:p w:rsidR="00297F8F" w:rsidRPr="00C40007" w:rsidRDefault="00297F8F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297F8F" w:rsidRPr="005F6C8A" w:rsidTr="00297F8F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297F8F" w:rsidRPr="00297F8F" w:rsidRDefault="00297F8F" w:rsidP="00297F8F">
            <w:pPr>
              <w:spacing w:before="60"/>
              <w:jc w:val="both"/>
              <w:rPr>
                <w:szCs w:val="16"/>
              </w:rPr>
            </w:pPr>
            <w:proofErr w:type="spellStart"/>
            <w:r w:rsidRPr="00297F8F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297F8F">
              <w:rPr>
                <w:rFonts w:eastAsia="Arial"/>
                <w:bCs/>
                <w:szCs w:val="16"/>
              </w:rPr>
              <w:t xml:space="preserve"> EA. MU. 1.2.3.</w:t>
            </w:r>
            <w:r w:rsidRPr="00297F8F">
              <w:rPr>
                <w:rFonts w:eastAsia="Arial"/>
                <w:szCs w:val="16"/>
              </w:rPr>
              <w:t xml:space="preserve"> Valora la originalidad de las obras m</w:t>
            </w:r>
            <w:r w:rsidRPr="00297F8F">
              <w:rPr>
                <w:rFonts w:eastAsia="Arial"/>
                <w:szCs w:val="16"/>
              </w:rPr>
              <w:t>u</w:t>
            </w:r>
            <w:r w:rsidRPr="00297F8F">
              <w:rPr>
                <w:rFonts w:eastAsia="Arial"/>
                <w:szCs w:val="16"/>
              </w:rPr>
              <w:t>sicales y la importancia de su reconocimiento y difusión en el enriquecimiento del patr</w:t>
            </w:r>
            <w:r w:rsidRPr="00297F8F">
              <w:rPr>
                <w:rFonts w:eastAsia="Arial"/>
                <w:szCs w:val="16"/>
              </w:rPr>
              <w:t>i</w:t>
            </w:r>
            <w:r w:rsidRPr="00297F8F">
              <w:rPr>
                <w:rFonts w:eastAsia="Arial"/>
                <w:szCs w:val="16"/>
              </w:rPr>
              <w:t>monio artístico y cultural.</w:t>
            </w:r>
          </w:p>
        </w:tc>
        <w:tc>
          <w:tcPr>
            <w:tcW w:w="1276" w:type="dxa"/>
            <w:vAlign w:val="center"/>
          </w:tcPr>
          <w:p w:rsidR="00297F8F" w:rsidRPr="00C40007" w:rsidRDefault="00297F8F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297F8F" w:rsidRPr="005F6C8A" w:rsidTr="00297F8F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297F8F" w:rsidRPr="00297F8F" w:rsidRDefault="00297F8F" w:rsidP="00297F8F">
            <w:pPr>
              <w:jc w:val="both"/>
              <w:rPr>
                <w:szCs w:val="16"/>
              </w:rPr>
            </w:pPr>
            <w:proofErr w:type="spellStart"/>
            <w:r w:rsidRPr="00297F8F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297F8F">
              <w:rPr>
                <w:rFonts w:eastAsia="Arial"/>
                <w:bCs/>
                <w:szCs w:val="16"/>
              </w:rPr>
              <w:t xml:space="preserve"> EA. MU. 2.1.1.</w:t>
            </w:r>
            <w:r w:rsidRPr="00297F8F">
              <w:rPr>
                <w:rFonts w:eastAsia="Arial"/>
                <w:szCs w:val="16"/>
              </w:rPr>
              <w:t xml:space="preserve"> Interpreta piezas musicales de manera individual o colectiva utilizando su propia voz con un co</w:t>
            </w:r>
            <w:r w:rsidRPr="00297F8F">
              <w:rPr>
                <w:rFonts w:eastAsia="Arial"/>
                <w:szCs w:val="16"/>
              </w:rPr>
              <w:t>n</w:t>
            </w:r>
            <w:r w:rsidRPr="00297F8F">
              <w:rPr>
                <w:rFonts w:eastAsia="Arial"/>
                <w:szCs w:val="16"/>
              </w:rPr>
              <w:t>trol postural adecuado y una técnica vocal correcta, u otras fuentes sonoras, objetos e instrumentos, descubriendo y aplicando sus posibilidades expresivas.</w:t>
            </w:r>
          </w:p>
        </w:tc>
        <w:tc>
          <w:tcPr>
            <w:tcW w:w="1276" w:type="dxa"/>
            <w:vAlign w:val="center"/>
          </w:tcPr>
          <w:p w:rsidR="00297F8F" w:rsidRPr="00C40007" w:rsidRDefault="00297F8F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297F8F" w:rsidRPr="005F6C8A" w:rsidTr="00297F8F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297F8F" w:rsidRPr="00297F8F" w:rsidRDefault="00297F8F" w:rsidP="00297F8F">
            <w:pPr>
              <w:jc w:val="both"/>
              <w:rPr>
                <w:szCs w:val="16"/>
              </w:rPr>
            </w:pPr>
            <w:proofErr w:type="spellStart"/>
            <w:r w:rsidRPr="00297F8F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297F8F">
              <w:rPr>
                <w:rFonts w:eastAsia="Arial"/>
                <w:bCs/>
                <w:szCs w:val="16"/>
              </w:rPr>
              <w:t xml:space="preserve"> EA. MU. 2.2.1.</w:t>
            </w:r>
            <w:r w:rsidRPr="00297F8F">
              <w:rPr>
                <w:rFonts w:eastAsia="Arial"/>
                <w:szCs w:val="16"/>
              </w:rPr>
              <w:t xml:space="preserve"> Selecci</w:t>
            </w:r>
            <w:r w:rsidRPr="00297F8F">
              <w:rPr>
                <w:rFonts w:eastAsia="Arial"/>
                <w:szCs w:val="16"/>
              </w:rPr>
              <w:t>o</w:t>
            </w:r>
            <w:r w:rsidRPr="00297F8F">
              <w:rPr>
                <w:rFonts w:eastAsia="Arial"/>
                <w:szCs w:val="16"/>
              </w:rPr>
              <w:t>na y ordena la información musical recogida en diferentes medios, planificando trabajos expositivos en equipo que requieran un reparto de tar</w:t>
            </w:r>
            <w:r w:rsidRPr="00297F8F">
              <w:rPr>
                <w:rFonts w:eastAsia="Arial"/>
                <w:szCs w:val="16"/>
              </w:rPr>
              <w:t>e</w:t>
            </w:r>
            <w:r w:rsidRPr="00297F8F">
              <w:rPr>
                <w:rFonts w:eastAsia="Arial"/>
                <w:szCs w:val="16"/>
              </w:rPr>
              <w:t xml:space="preserve">as. </w:t>
            </w:r>
          </w:p>
        </w:tc>
        <w:tc>
          <w:tcPr>
            <w:tcW w:w="1276" w:type="dxa"/>
            <w:vAlign w:val="center"/>
          </w:tcPr>
          <w:p w:rsidR="00297F8F" w:rsidRPr="00C40007" w:rsidRDefault="00297F8F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297F8F" w:rsidRPr="005F6C8A" w:rsidTr="00297F8F">
        <w:trPr>
          <w:cantSplit/>
          <w:trHeight w:val="724"/>
        </w:trPr>
        <w:tc>
          <w:tcPr>
            <w:tcW w:w="8874" w:type="dxa"/>
            <w:gridSpan w:val="2"/>
            <w:vAlign w:val="center"/>
          </w:tcPr>
          <w:p w:rsidR="00297F8F" w:rsidRPr="00297F8F" w:rsidRDefault="00297F8F" w:rsidP="00297F8F">
            <w:pPr>
              <w:jc w:val="both"/>
              <w:rPr>
                <w:szCs w:val="16"/>
              </w:rPr>
            </w:pPr>
            <w:proofErr w:type="spellStart"/>
            <w:r w:rsidRPr="00297F8F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297F8F">
              <w:rPr>
                <w:rFonts w:eastAsia="Arial"/>
                <w:bCs/>
                <w:szCs w:val="16"/>
              </w:rPr>
              <w:t xml:space="preserve"> EA. MU. 2.2.2.</w:t>
            </w:r>
            <w:r w:rsidRPr="00297F8F">
              <w:rPr>
                <w:rFonts w:eastAsia="Arial"/>
                <w:szCs w:val="16"/>
              </w:rPr>
              <w:t xml:space="preserve"> Conoce las posibilidades que ofrecen los recursos informáticos en el tratamiento del sonido y las integra adecuadamente en la creación e interpretación m</w:t>
            </w:r>
            <w:r w:rsidRPr="00297F8F">
              <w:rPr>
                <w:rFonts w:eastAsia="Arial"/>
                <w:szCs w:val="16"/>
              </w:rPr>
              <w:t>u</w:t>
            </w:r>
            <w:r w:rsidRPr="00297F8F">
              <w:rPr>
                <w:rFonts w:eastAsia="Arial"/>
                <w:szCs w:val="16"/>
              </w:rPr>
              <w:t>sical, corporal o dramática.</w:t>
            </w:r>
          </w:p>
        </w:tc>
        <w:tc>
          <w:tcPr>
            <w:tcW w:w="1276" w:type="dxa"/>
            <w:vAlign w:val="center"/>
          </w:tcPr>
          <w:p w:rsidR="00297F8F" w:rsidRPr="00C40007" w:rsidRDefault="00297F8F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</w:tbl>
    <w:p w:rsidR="000446DB" w:rsidRDefault="000446DB"/>
    <w:p w:rsidR="002A0C48" w:rsidRDefault="002A0C48" w:rsidP="000446DB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2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219"/>
        <w:gridCol w:w="7753"/>
        <w:gridCol w:w="1178"/>
      </w:tblGrid>
      <w:tr w:rsidR="00C40007" w:rsidRPr="00881763" w:rsidTr="00C40007">
        <w:trPr>
          <w:cantSplit/>
          <w:trHeight w:val="416"/>
          <w:tblHeader/>
        </w:trPr>
        <w:tc>
          <w:tcPr>
            <w:tcW w:w="1219" w:type="dxa"/>
            <w:vAlign w:val="center"/>
          </w:tcPr>
          <w:p w:rsidR="00C40007" w:rsidRPr="00C40007" w:rsidRDefault="00C40007" w:rsidP="000446DB">
            <w:pPr>
              <w:jc w:val="center"/>
              <w:rPr>
                <w:rFonts w:ascii="Tahoma" w:hAnsi="Tahoma" w:cs="Tahoma"/>
                <w:b/>
              </w:rPr>
            </w:pPr>
            <w:r w:rsidRPr="00C40007">
              <w:rPr>
                <w:rFonts w:ascii="Tahoma" w:hAnsi="Tahoma" w:cs="Tahoma"/>
                <w:b/>
                <w:sz w:val="40"/>
              </w:rPr>
              <w:lastRenderedPageBreak/>
              <w:t>6º</w:t>
            </w:r>
          </w:p>
        </w:tc>
        <w:tc>
          <w:tcPr>
            <w:tcW w:w="7753" w:type="dxa"/>
            <w:vAlign w:val="center"/>
          </w:tcPr>
          <w:p w:rsidR="00C40007" w:rsidRPr="00C40007" w:rsidRDefault="00C40007" w:rsidP="000446DB">
            <w:pPr>
              <w:jc w:val="center"/>
              <w:rPr>
                <w:rFonts w:ascii="Tahoma" w:hAnsi="Tahoma" w:cs="Tahoma"/>
                <w:b/>
              </w:rPr>
            </w:pPr>
            <w:r w:rsidRPr="00C40007">
              <w:rPr>
                <w:rFonts w:ascii="Tahoma" w:hAnsi="Tahoma" w:cs="Tahoma"/>
                <w:b/>
              </w:rPr>
              <w:t>ESTÁNDAR DE APRENDIZAJE EVALUABLE</w:t>
            </w:r>
          </w:p>
        </w:tc>
        <w:tc>
          <w:tcPr>
            <w:tcW w:w="1178" w:type="dxa"/>
            <w:vAlign w:val="center"/>
          </w:tcPr>
          <w:p w:rsidR="00C40007" w:rsidRPr="00C40007" w:rsidRDefault="00C40007" w:rsidP="006E69BD">
            <w:pPr>
              <w:jc w:val="center"/>
              <w:rPr>
                <w:rFonts w:ascii="Tahoma" w:hAnsi="Tahoma" w:cs="Tahoma"/>
                <w:b/>
              </w:rPr>
            </w:pPr>
            <w:r w:rsidRPr="00C40007">
              <w:rPr>
                <w:rFonts w:ascii="Tahoma" w:hAnsi="Tahoma" w:cs="Tahoma"/>
                <w:b/>
              </w:rPr>
              <w:t>No alcanzado</w:t>
            </w:r>
          </w:p>
        </w:tc>
      </w:tr>
      <w:tr w:rsidR="00411551" w:rsidRPr="005F6C8A" w:rsidTr="00411551">
        <w:trPr>
          <w:trHeight w:val="966"/>
        </w:trPr>
        <w:tc>
          <w:tcPr>
            <w:tcW w:w="8972" w:type="dxa"/>
            <w:gridSpan w:val="2"/>
            <w:vAlign w:val="center"/>
          </w:tcPr>
          <w:p w:rsidR="00411551" w:rsidRPr="00411551" w:rsidRDefault="00411551" w:rsidP="00411551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411551">
              <w:rPr>
                <w:rFonts w:ascii="Tahoma" w:eastAsia="Tahoma" w:hAnsi="Tahoma" w:cs="Tahoma"/>
                <w:bCs/>
                <w:szCs w:val="16"/>
              </w:rPr>
              <w:t>Est.</w:t>
            </w:r>
            <w:proofErr w:type="spellEnd"/>
            <w:r w:rsidRPr="00411551">
              <w:rPr>
                <w:rFonts w:ascii="Tahoma" w:eastAsia="Tahoma" w:hAnsi="Tahoma" w:cs="Tahoma"/>
                <w:bCs/>
                <w:szCs w:val="16"/>
              </w:rPr>
              <w:t xml:space="preserve"> EA. PL. 1.1.1.</w:t>
            </w:r>
            <w:r w:rsidRPr="00411551">
              <w:rPr>
                <w:rFonts w:ascii="Tahoma" w:eastAsia="Tahoma" w:hAnsi="Tahoma" w:cs="Tahoma"/>
                <w:szCs w:val="16"/>
              </w:rPr>
              <w:t xml:space="preserve"> Analiza de manera sencilla y utilizando la terminología adecuada imágenes fijas y en movimiento atendiendo al tamaño, formato, volumen, elementos básicos (puntos, rectas, planos, colores, iluminación, fu</w:t>
            </w:r>
            <w:r w:rsidRPr="00411551">
              <w:rPr>
                <w:rFonts w:ascii="Tahoma" w:eastAsia="Tahoma" w:hAnsi="Tahoma" w:cs="Tahoma"/>
                <w:szCs w:val="16"/>
              </w:rPr>
              <w:t>n</w:t>
            </w:r>
            <w:r w:rsidRPr="00411551">
              <w:rPr>
                <w:rFonts w:ascii="Tahoma" w:eastAsia="Tahoma" w:hAnsi="Tahoma" w:cs="Tahoma"/>
                <w:szCs w:val="16"/>
              </w:rPr>
              <w:t xml:space="preserve">ción…). </w:t>
            </w:r>
          </w:p>
        </w:tc>
        <w:tc>
          <w:tcPr>
            <w:tcW w:w="1178" w:type="dxa"/>
            <w:vAlign w:val="center"/>
          </w:tcPr>
          <w:p w:rsidR="00411551" w:rsidRPr="00C40007" w:rsidRDefault="0041155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11551" w:rsidRPr="005F6C8A" w:rsidTr="00411551">
        <w:trPr>
          <w:trHeight w:val="966"/>
        </w:trPr>
        <w:tc>
          <w:tcPr>
            <w:tcW w:w="8972" w:type="dxa"/>
            <w:gridSpan w:val="2"/>
            <w:vAlign w:val="center"/>
          </w:tcPr>
          <w:p w:rsidR="00411551" w:rsidRPr="00411551" w:rsidRDefault="00411551" w:rsidP="00411551">
            <w:pPr>
              <w:jc w:val="both"/>
              <w:rPr>
                <w:rFonts w:ascii="Tahoma" w:hAnsi="Tahoma" w:cs="Tahoma"/>
                <w:szCs w:val="16"/>
                <w:u w:val="single"/>
              </w:rPr>
            </w:pPr>
            <w:proofErr w:type="spellStart"/>
            <w:r w:rsidRPr="00411551">
              <w:rPr>
                <w:rFonts w:ascii="Tahoma" w:eastAsia="Tahoma" w:hAnsi="Tahoma" w:cs="Tahoma"/>
                <w:bCs/>
                <w:szCs w:val="16"/>
              </w:rPr>
              <w:t>Est.</w:t>
            </w:r>
            <w:proofErr w:type="spellEnd"/>
            <w:r w:rsidRPr="00411551">
              <w:rPr>
                <w:rFonts w:ascii="Tahoma" w:eastAsia="Tahoma" w:hAnsi="Tahoma" w:cs="Tahoma"/>
                <w:bCs/>
                <w:szCs w:val="16"/>
              </w:rPr>
              <w:t xml:space="preserve"> EA. PL. 1.2.1.</w:t>
            </w:r>
            <w:r w:rsidRPr="00411551">
              <w:rPr>
                <w:rFonts w:ascii="Tahoma" w:eastAsia="Tahoma" w:hAnsi="Tahoma" w:cs="Tahoma"/>
                <w:szCs w:val="16"/>
              </w:rPr>
              <w:t xml:space="preserve"> Maneja programas informáticos sencillos de elaboración y retoque de imágenes digitales (copiar, cortar, pegar, modificar tamaño, color, brillo, contraste…) que le sirvan para la ilustr</w:t>
            </w:r>
            <w:r w:rsidRPr="00411551">
              <w:rPr>
                <w:rFonts w:ascii="Tahoma" w:eastAsia="Tahoma" w:hAnsi="Tahoma" w:cs="Tahoma"/>
                <w:szCs w:val="16"/>
              </w:rPr>
              <w:t>a</w:t>
            </w:r>
            <w:r w:rsidRPr="00411551">
              <w:rPr>
                <w:rFonts w:ascii="Tahoma" w:eastAsia="Tahoma" w:hAnsi="Tahoma" w:cs="Tahoma"/>
                <w:szCs w:val="16"/>
              </w:rPr>
              <w:t>ción de trabajos con textos, presentaciones, creación de carteles publicitarios, guías, programas de mano…, bajo supervisión del profesor.</w:t>
            </w:r>
          </w:p>
        </w:tc>
        <w:tc>
          <w:tcPr>
            <w:tcW w:w="1178" w:type="dxa"/>
            <w:vAlign w:val="center"/>
          </w:tcPr>
          <w:p w:rsidR="00411551" w:rsidRPr="00C40007" w:rsidRDefault="0041155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11551" w:rsidRPr="005F6C8A" w:rsidTr="00411551">
        <w:trPr>
          <w:trHeight w:val="858"/>
        </w:trPr>
        <w:tc>
          <w:tcPr>
            <w:tcW w:w="8972" w:type="dxa"/>
            <w:gridSpan w:val="2"/>
            <w:vAlign w:val="center"/>
          </w:tcPr>
          <w:p w:rsidR="00411551" w:rsidRPr="00411551" w:rsidRDefault="00411551" w:rsidP="00411551">
            <w:pPr>
              <w:jc w:val="both"/>
              <w:rPr>
                <w:szCs w:val="16"/>
              </w:rPr>
            </w:pPr>
            <w:proofErr w:type="spellStart"/>
            <w:r w:rsidRPr="00411551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411551">
              <w:rPr>
                <w:rFonts w:eastAsia="Arial"/>
                <w:bCs/>
                <w:szCs w:val="16"/>
              </w:rPr>
              <w:t xml:space="preserve"> EA. PL. 2.1.1.</w:t>
            </w:r>
            <w:r w:rsidRPr="00411551">
              <w:rPr>
                <w:rFonts w:eastAsia="Arial"/>
                <w:szCs w:val="16"/>
              </w:rPr>
              <w:t xml:space="preserve"> Utiliza el punto, la línea, el plano y el color al representar el entorno próximo y el imaginario con diferentes materiales y técn</w:t>
            </w:r>
            <w:r w:rsidRPr="00411551">
              <w:rPr>
                <w:rFonts w:eastAsia="Arial"/>
                <w:szCs w:val="16"/>
              </w:rPr>
              <w:t>i</w:t>
            </w:r>
            <w:r w:rsidRPr="00411551">
              <w:rPr>
                <w:rFonts w:eastAsia="Arial"/>
                <w:szCs w:val="16"/>
              </w:rPr>
              <w:t>cas plásticas.</w:t>
            </w:r>
          </w:p>
        </w:tc>
        <w:tc>
          <w:tcPr>
            <w:tcW w:w="1178" w:type="dxa"/>
            <w:vAlign w:val="center"/>
          </w:tcPr>
          <w:p w:rsidR="00411551" w:rsidRPr="00C40007" w:rsidRDefault="0041155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11551" w:rsidRPr="005F6C8A" w:rsidTr="00411551">
        <w:trPr>
          <w:trHeight w:val="966"/>
        </w:trPr>
        <w:tc>
          <w:tcPr>
            <w:tcW w:w="8972" w:type="dxa"/>
            <w:gridSpan w:val="2"/>
            <w:vAlign w:val="center"/>
          </w:tcPr>
          <w:p w:rsidR="00411551" w:rsidRPr="00411551" w:rsidRDefault="00411551" w:rsidP="00411551">
            <w:pPr>
              <w:jc w:val="both"/>
              <w:rPr>
                <w:szCs w:val="16"/>
              </w:rPr>
            </w:pPr>
            <w:proofErr w:type="spellStart"/>
            <w:r w:rsidRPr="00411551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411551">
              <w:rPr>
                <w:rFonts w:eastAsia="Arial"/>
                <w:bCs/>
                <w:szCs w:val="16"/>
              </w:rPr>
              <w:t xml:space="preserve"> EA. PL. 2.1.2.</w:t>
            </w:r>
            <w:r w:rsidRPr="00411551">
              <w:rPr>
                <w:rFonts w:eastAsia="Arial"/>
                <w:szCs w:val="16"/>
              </w:rPr>
              <w:t xml:space="preserve"> Distingue y explica las características del color (primarios-secundarios, fríos-</w:t>
            </w:r>
            <w:proofErr w:type="spellStart"/>
            <w:r w:rsidRPr="00411551">
              <w:rPr>
                <w:rFonts w:eastAsia="Arial"/>
                <w:szCs w:val="16"/>
              </w:rPr>
              <w:t>cálidos</w:t>
            </w:r>
            <w:proofErr w:type="gramStart"/>
            <w:r w:rsidRPr="00411551">
              <w:rPr>
                <w:rFonts w:eastAsia="Arial"/>
                <w:szCs w:val="16"/>
              </w:rPr>
              <w:t>,luminosidad</w:t>
            </w:r>
            <w:proofErr w:type="spellEnd"/>
            <w:proofErr w:type="gramEnd"/>
            <w:r w:rsidRPr="00411551">
              <w:rPr>
                <w:rFonts w:eastAsia="Arial"/>
                <w:szCs w:val="16"/>
              </w:rPr>
              <w:t>, tono y saturación) aplicándolas con un propósito concreto en sus producciones.</w:t>
            </w:r>
          </w:p>
        </w:tc>
        <w:tc>
          <w:tcPr>
            <w:tcW w:w="1178" w:type="dxa"/>
            <w:vAlign w:val="center"/>
          </w:tcPr>
          <w:p w:rsidR="00411551" w:rsidRPr="00C40007" w:rsidRDefault="0041155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11551" w:rsidRPr="005F6C8A" w:rsidTr="00411551">
        <w:trPr>
          <w:trHeight w:val="966"/>
        </w:trPr>
        <w:tc>
          <w:tcPr>
            <w:tcW w:w="8972" w:type="dxa"/>
            <w:gridSpan w:val="2"/>
            <w:vAlign w:val="center"/>
          </w:tcPr>
          <w:p w:rsidR="00411551" w:rsidRPr="00411551" w:rsidRDefault="00411551" w:rsidP="00411551">
            <w:pPr>
              <w:jc w:val="both"/>
              <w:rPr>
                <w:szCs w:val="16"/>
              </w:rPr>
            </w:pPr>
            <w:proofErr w:type="spellStart"/>
            <w:r w:rsidRPr="00411551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411551">
              <w:rPr>
                <w:rFonts w:eastAsia="Arial"/>
                <w:bCs/>
                <w:szCs w:val="16"/>
              </w:rPr>
              <w:t xml:space="preserve"> EA. PL. 2.2.1.</w:t>
            </w:r>
            <w:r w:rsidRPr="00411551">
              <w:rPr>
                <w:rFonts w:eastAsia="Arial"/>
                <w:szCs w:val="16"/>
              </w:rPr>
              <w:t xml:space="preserve"> Organiza y planea su propio proceso creativo partiendo de la idea, recogiendo información bibliográfica de los medios de comunicación o de Internet, desarrollándola en bocetos y eligiendo los que mejor se adecuan a sus propósitos en la obra final, sin utilizar elementos estereotipados, siendo capaz de compartir con otros alumnos el proceso y el producto final obtenido, acepta</w:t>
            </w:r>
            <w:r w:rsidRPr="00411551">
              <w:rPr>
                <w:rFonts w:eastAsia="Arial"/>
                <w:szCs w:val="16"/>
              </w:rPr>
              <w:t>n</w:t>
            </w:r>
            <w:r w:rsidRPr="00411551">
              <w:rPr>
                <w:rFonts w:eastAsia="Arial"/>
                <w:szCs w:val="16"/>
              </w:rPr>
              <w:t>do las críticas y respetando las producciones artísticas de los compañeros.</w:t>
            </w:r>
          </w:p>
        </w:tc>
        <w:tc>
          <w:tcPr>
            <w:tcW w:w="1178" w:type="dxa"/>
            <w:vAlign w:val="center"/>
          </w:tcPr>
          <w:p w:rsidR="00411551" w:rsidRPr="00C40007" w:rsidRDefault="0041155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11551" w:rsidRPr="005F6C8A" w:rsidTr="00411551">
        <w:trPr>
          <w:trHeight w:val="966"/>
        </w:trPr>
        <w:tc>
          <w:tcPr>
            <w:tcW w:w="8972" w:type="dxa"/>
            <w:gridSpan w:val="2"/>
            <w:vAlign w:val="center"/>
          </w:tcPr>
          <w:p w:rsidR="00411551" w:rsidRPr="00411551" w:rsidRDefault="00411551" w:rsidP="00411551">
            <w:pPr>
              <w:jc w:val="both"/>
              <w:rPr>
                <w:szCs w:val="16"/>
                <w:u w:val="single"/>
              </w:rPr>
            </w:pPr>
            <w:proofErr w:type="spellStart"/>
            <w:r w:rsidRPr="00411551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411551">
              <w:rPr>
                <w:rFonts w:eastAsia="Arial"/>
                <w:bCs/>
                <w:szCs w:val="16"/>
              </w:rPr>
              <w:t xml:space="preserve"> EA. PL. 2.2.2.</w:t>
            </w:r>
            <w:r w:rsidRPr="00411551">
              <w:rPr>
                <w:rFonts w:eastAsia="Arial"/>
                <w:szCs w:val="16"/>
              </w:rPr>
              <w:t xml:space="preserve"> Utiliza las técnicas plásticas más adecuadas para sus creaciones manejando los materiales e instrumentos convenientemente, cuidando el material y el espacio de uso y desarrolla</w:t>
            </w:r>
            <w:r w:rsidRPr="00411551">
              <w:rPr>
                <w:rFonts w:eastAsia="Arial"/>
                <w:szCs w:val="16"/>
              </w:rPr>
              <w:t>n</w:t>
            </w:r>
            <w:r w:rsidRPr="00411551">
              <w:rPr>
                <w:rFonts w:eastAsia="Arial"/>
                <w:szCs w:val="16"/>
              </w:rPr>
              <w:t>do el gusto por la correcta presentación de sus trabajos.</w:t>
            </w:r>
          </w:p>
        </w:tc>
        <w:tc>
          <w:tcPr>
            <w:tcW w:w="1178" w:type="dxa"/>
            <w:vAlign w:val="center"/>
          </w:tcPr>
          <w:p w:rsidR="00411551" w:rsidRPr="00C40007" w:rsidRDefault="0041155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11551" w:rsidRPr="005F6C8A" w:rsidTr="00411551">
        <w:trPr>
          <w:trHeight w:val="862"/>
        </w:trPr>
        <w:tc>
          <w:tcPr>
            <w:tcW w:w="8972" w:type="dxa"/>
            <w:gridSpan w:val="2"/>
            <w:vAlign w:val="center"/>
          </w:tcPr>
          <w:p w:rsidR="00411551" w:rsidRPr="00411551" w:rsidRDefault="00411551" w:rsidP="00411551">
            <w:pPr>
              <w:jc w:val="both"/>
              <w:rPr>
                <w:szCs w:val="16"/>
              </w:rPr>
            </w:pPr>
            <w:proofErr w:type="spellStart"/>
            <w:r w:rsidRPr="00411551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411551">
              <w:rPr>
                <w:rFonts w:eastAsia="Arial"/>
                <w:bCs/>
                <w:szCs w:val="16"/>
              </w:rPr>
              <w:t xml:space="preserve"> EA. PL. 2.3.1.</w:t>
            </w:r>
            <w:r w:rsidRPr="00411551">
              <w:rPr>
                <w:rFonts w:eastAsia="Arial"/>
                <w:szCs w:val="16"/>
              </w:rPr>
              <w:t xml:space="preserve"> Reconoce, respeta y valora las manifestaciones artísticas más importantes del patrimonio cultural y artístico aragonés y español, especialmente aquellas que han sido declaradas patrim</w:t>
            </w:r>
            <w:r w:rsidRPr="00411551">
              <w:rPr>
                <w:rFonts w:eastAsia="Arial"/>
                <w:szCs w:val="16"/>
              </w:rPr>
              <w:t>o</w:t>
            </w:r>
            <w:r w:rsidRPr="00411551">
              <w:rPr>
                <w:rFonts w:eastAsia="Arial"/>
                <w:szCs w:val="16"/>
              </w:rPr>
              <w:t>nio de la humanidad.</w:t>
            </w:r>
          </w:p>
        </w:tc>
        <w:tc>
          <w:tcPr>
            <w:tcW w:w="1178" w:type="dxa"/>
            <w:vAlign w:val="center"/>
          </w:tcPr>
          <w:p w:rsidR="00411551" w:rsidRPr="00C40007" w:rsidRDefault="0041155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11551" w:rsidRPr="005F6C8A" w:rsidTr="00411551">
        <w:trPr>
          <w:trHeight w:val="806"/>
        </w:trPr>
        <w:tc>
          <w:tcPr>
            <w:tcW w:w="8972" w:type="dxa"/>
            <w:gridSpan w:val="2"/>
            <w:vAlign w:val="center"/>
          </w:tcPr>
          <w:p w:rsidR="00411551" w:rsidRPr="00411551" w:rsidRDefault="00411551" w:rsidP="00411551">
            <w:pPr>
              <w:jc w:val="both"/>
              <w:rPr>
                <w:szCs w:val="16"/>
              </w:rPr>
            </w:pPr>
            <w:proofErr w:type="spellStart"/>
            <w:r w:rsidRPr="00411551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411551">
              <w:rPr>
                <w:rFonts w:eastAsia="Arial"/>
                <w:bCs/>
                <w:szCs w:val="16"/>
              </w:rPr>
              <w:t xml:space="preserve"> EA. PL. 3.1.1.</w:t>
            </w:r>
            <w:r w:rsidRPr="00411551">
              <w:rPr>
                <w:rFonts w:eastAsia="Arial"/>
                <w:szCs w:val="16"/>
              </w:rPr>
              <w:t xml:space="preserve"> Identifica los conceptos de horizontal</w:t>
            </w:r>
            <w:r w:rsidRPr="00411551">
              <w:rPr>
                <w:rFonts w:eastAsia="Arial"/>
                <w:szCs w:val="16"/>
              </w:rPr>
              <w:t>i</w:t>
            </w:r>
            <w:r w:rsidRPr="00411551">
              <w:rPr>
                <w:rFonts w:eastAsia="Arial"/>
                <w:szCs w:val="16"/>
              </w:rPr>
              <w:t>dad y verticalidad utilizándolos en sus composiciones con fines expresivos.</w:t>
            </w:r>
          </w:p>
        </w:tc>
        <w:tc>
          <w:tcPr>
            <w:tcW w:w="1178" w:type="dxa"/>
            <w:vAlign w:val="center"/>
          </w:tcPr>
          <w:p w:rsidR="00411551" w:rsidRPr="00C40007" w:rsidRDefault="0041155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11551" w:rsidRPr="005F6C8A" w:rsidTr="00411551">
        <w:trPr>
          <w:trHeight w:val="892"/>
        </w:trPr>
        <w:tc>
          <w:tcPr>
            <w:tcW w:w="8972" w:type="dxa"/>
            <w:gridSpan w:val="2"/>
            <w:vAlign w:val="center"/>
          </w:tcPr>
          <w:p w:rsidR="00411551" w:rsidRPr="00411551" w:rsidRDefault="00411551" w:rsidP="00411551">
            <w:pPr>
              <w:spacing w:before="60"/>
              <w:jc w:val="both"/>
              <w:rPr>
                <w:szCs w:val="16"/>
              </w:rPr>
            </w:pPr>
            <w:proofErr w:type="spellStart"/>
            <w:r w:rsidRPr="00411551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411551">
              <w:rPr>
                <w:rFonts w:eastAsia="Arial"/>
                <w:bCs/>
                <w:szCs w:val="16"/>
              </w:rPr>
              <w:t xml:space="preserve"> EA. PL. 3.2.1.</w:t>
            </w:r>
            <w:r w:rsidRPr="00411551">
              <w:rPr>
                <w:rFonts w:eastAsia="Arial"/>
                <w:szCs w:val="16"/>
              </w:rPr>
              <w:t xml:space="preserve"> Conoce y aprecia el resultado de la utilización correcta de los instrumentos de dibujo valorando la precisión en los resultados, cuidando el material y presenta los trabajos de manera o</w:t>
            </w:r>
            <w:r w:rsidRPr="00411551">
              <w:rPr>
                <w:rFonts w:eastAsia="Arial"/>
                <w:szCs w:val="16"/>
              </w:rPr>
              <w:t>r</w:t>
            </w:r>
            <w:r w:rsidRPr="00411551">
              <w:rPr>
                <w:rFonts w:eastAsia="Arial"/>
                <w:szCs w:val="16"/>
              </w:rPr>
              <w:t>denada, clara y limpia.</w:t>
            </w:r>
          </w:p>
        </w:tc>
        <w:tc>
          <w:tcPr>
            <w:tcW w:w="1178" w:type="dxa"/>
            <w:vAlign w:val="center"/>
          </w:tcPr>
          <w:p w:rsidR="00411551" w:rsidRPr="00C40007" w:rsidRDefault="0041155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11551" w:rsidRPr="005F6C8A" w:rsidTr="00411551">
        <w:trPr>
          <w:trHeight w:val="864"/>
        </w:trPr>
        <w:tc>
          <w:tcPr>
            <w:tcW w:w="8972" w:type="dxa"/>
            <w:gridSpan w:val="2"/>
            <w:vAlign w:val="center"/>
          </w:tcPr>
          <w:p w:rsidR="00411551" w:rsidRPr="00411551" w:rsidRDefault="00411551" w:rsidP="00411551">
            <w:pPr>
              <w:spacing w:before="60"/>
              <w:jc w:val="both"/>
              <w:rPr>
                <w:bCs/>
                <w:szCs w:val="16"/>
              </w:rPr>
            </w:pPr>
            <w:proofErr w:type="spellStart"/>
            <w:r w:rsidRPr="00411551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411551">
              <w:rPr>
                <w:rFonts w:eastAsia="Arial"/>
                <w:bCs/>
                <w:szCs w:val="16"/>
              </w:rPr>
              <w:t xml:space="preserve"> EA. MU. 1.1.1.</w:t>
            </w:r>
            <w:r w:rsidRPr="00411551">
              <w:rPr>
                <w:rFonts w:eastAsia="Arial"/>
                <w:szCs w:val="16"/>
              </w:rPr>
              <w:t xml:space="preserve"> Identifica, clasifica y describe utilizando un vocabulario preciso las cualidades de los sonidos del entorno natural y social como elemento imprescindible para la práctica de la interpretación y la creación musical de sus propias obras.</w:t>
            </w:r>
          </w:p>
        </w:tc>
        <w:tc>
          <w:tcPr>
            <w:tcW w:w="1178" w:type="dxa"/>
            <w:vAlign w:val="center"/>
          </w:tcPr>
          <w:p w:rsidR="00411551" w:rsidRPr="00C40007" w:rsidRDefault="0041155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11551" w:rsidRPr="005F6C8A" w:rsidTr="00411551">
        <w:trPr>
          <w:trHeight w:val="808"/>
        </w:trPr>
        <w:tc>
          <w:tcPr>
            <w:tcW w:w="8972" w:type="dxa"/>
            <w:gridSpan w:val="2"/>
            <w:vAlign w:val="center"/>
          </w:tcPr>
          <w:p w:rsidR="00411551" w:rsidRPr="00411551" w:rsidRDefault="00411551" w:rsidP="00411551">
            <w:pPr>
              <w:spacing w:before="60"/>
              <w:jc w:val="both"/>
              <w:rPr>
                <w:szCs w:val="16"/>
              </w:rPr>
            </w:pPr>
            <w:proofErr w:type="spellStart"/>
            <w:r w:rsidRPr="00411551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411551">
              <w:rPr>
                <w:rFonts w:eastAsia="Arial"/>
                <w:bCs/>
                <w:szCs w:val="16"/>
              </w:rPr>
              <w:t xml:space="preserve"> EA. MU. 1.2.2.</w:t>
            </w:r>
            <w:r w:rsidRPr="00411551">
              <w:rPr>
                <w:rFonts w:eastAsia="Arial"/>
                <w:szCs w:val="16"/>
              </w:rPr>
              <w:t xml:space="preserve"> Conoce y entiende obras musicales de distintas culturas como parte de la identidad, de la diversidad y de la riqueza del patr</w:t>
            </w:r>
            <w:r w:rsidRPr="00411551">
              <w:rPr>
                <w:rFonts w:eastAsia="Arial"/>
                <w:szCs w:val="16"/>
              </w:rPr>
              <w:t>i</w:t>
            </w:r>
            <w:r w:rsidRPr="00411551">
              <w:rPr>
                <w:rFonts w:eastAsia="Arial"/>
                <w:szCs w:val="16"/>
              </w:rPr>
              <w:t>monio musical y observa las normas de comportamiento en audiciones y representaciones musicales tanto en el aula como fuera de ella.</w:t>
            </w:r>
          </w:p>
        </w:tc>
        <w:tc>
          <w:tcPr>
            <w:tcW w:w="1178" w:type="dxa"/>
            <w:vAlign w:val="center"/>
          </w:tcPr>
          <w:p w:rsidR="00411551" w:rsidRPr="00C40007" w:rsidRDefault="0041155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11551" w:rsidRPr="005F6C8A" w:rsidTr="00411551">
        <w:trPr>
          <w:trHeight w:val="753"/>
        </w:trPr>
        <w:tc>
          <w:tcPr>
            <w:tcW w:w="8972" w:type="dxa"/>
            <w:gridSpan w:val="2"/>
            <w:vAlign w:val="center"/>
          </w:tcPr>
          <w:p w:rsidR="00411551" w:rsidRPr="00411551" w:rsidRDefault="00411551" w:rsidP="00411551">
            <w:pPr>
              <w:jc w:val="both"/>
              <w:rPr>
                <w:szCs w:val="16"/>
              </w:rPr>
            </w:pPr>
            <w:proofErr w:type="spellStart"/>
            <w:r w:rsidRPr="00411551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411551">
              <w:rPr>
                <w:rFonts w:eastAsia="Arial"/>
                <w:bCs/>
                <w:szCs w:val="16"/>
              </w:rPr>
              <w:t xml:space="preserve"> EA. MU. 2.1.1.</w:t>
            </w:r>
            <w:r w:rsidRPr="00411551">
              <w:rPr>
                <w:rFonts w:eastAsia="Arial"/>
                <w:szCs w:val="16"/>
              </w:rPr>
              <w:t xml:space="preserve"> Reconoce y clasifica fuentes sonoras, registros vocales, instrumentos acústicos y electrónicos, agrupaciones vocales e instrumentales a través de la audición, la creación y la interpretación de piezas mus</w:t>
            </w:r>
            <w:r w:rsidRPr="00411551">
              <w:rPr>
                <w:rFonts w:eastAsia="Arial"/>
                <w:szCs w:val="16"/>
              </w:rPr>
              <w:t>i</w:t>
            </w:r>
            <w:r w:rsidRPr="00411551">
              <w:rPr>
                <w:rFonts w:eastAsia="Arial"/>
                <w:szCs w:val="16"/>
              </w:rPr>
              <w:t xml:space="preserve">cales. </w:t>
            </w:r>
          </w:p>
        </w:tc>
        <w:tc>
          <w:tcPr>
            <w:tcW w:w="1178" w:type="dxa"/>
            <w:vAlign w:val="center"/>
          </w:tcPr>
          <w:p w:rsidR="00411551" w:rsidRPr="00C40007" w:rsidRDefault="0041155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11551" w:rsidRPr="005F6C8A" w:rsidTr="00411551">
        <w:trPr>
          <w:trHeight w:val="659"/>
        </w:trPr>
        <w:tc>
          <w:tcPr>
            <w:tcW w:w="8972" w:type="dxa"/>
            <w:gridSpan w:val="2"/>
            <w:vAlign w:val="center"/>
          </w:tcPr>
          <w:p w:rsidR="00411551" w:rsidRPr="00411551" w:rsidRDefault="00411551" w:rsidP="00411551">
            <w:pPr>
              <w:jc w:val="both"/>
              <w:rPr>
                <w:szCs w:val="16"/>
              </w:rPr>
            </w:pPr>
            <w:proofErr w:type="spellStart"/>
            <w:r w:rsidRPr="00411551">
              <w:rPr>
                <w:rFonts w:eastAsia="Arial"/>
                <w:bCs/>
                <w:szCs w:val="16"/>
              </w:rPr>
              <w:t>Est.</w:t>
            </w:r>
            <w:proofErr w:type="spellEnd"/>
            <w:r w:rsidRPr="00411551">
              <w:rPr>
                <w:rFonts w:eastAsia="Arial"/>
                <w:bCs/>
                <w:szCs w:val="16"/>
              </w:rPr>
              <w:t xml:space="preserve"> EA. MU. 2.2.1.</w:t>
            </w:r>
            <w:r w:rsidRPr="00411551">
              <w:rPr>
                <w:rFonts w:eastAsia="Arial"/>
                <w:szCs w:val="16"/>
              </w:rPr>
              <w:t xml:space="preserve"> Busca información bibliográfica, en medios de comunicación o en Internet sobre instrumentos, compositores, intérpretes y eventos musicales para la realización trabajos exposit</w:t>
            </w:r>
            <w:r w:rsidRPr="00411551">
              <w:rPr>
                <w:rFonts w:eastAsia="Arial"/>
                <w:szCs w:val="16"/>
              </w:rPr>
              <w:t>i</w:t>
            </w:r>
            <w:r w:rsidRPr="00411551">
              <w:rPr>
                <w:rFonts w:eastAsia="Arial"/>
                <w:szCs w:val="16"/>
              </w:rPr>
              <w:t>vos tanto individuales como en equipo.</w:t>
            </w:r>
          </w:p>
        </w:tc>
        <w:tc>
          <w:tcPr>
            <w:tcW w:w="1178" w:type="dxa"/>
            <w:vAlign w:val="center"/>
          </w:tcPr>
          <w:p w:rsidR="00411551" w:rsidRPr="00C40007" w:rsidRDefault="00411551" w:rsidP="006E69BD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FE46C3" w:rsidRDefault="00FE46C3" w:rsidP="00C761D1">
      <w:pPr>
        <w:jc w:val="center"/>
      </w:pPr>
    </w:p>
    <w:sectPr w:rsidR="00FE46C3" w:rsidSect="000132FE">
      <w:pgSz w:w="11906" w:h="16838"/>
      <w:pgMar w:top="2372" w:right="1247" w:bottom="510" w:left="124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0A7" w:rsidRDefault="001650A7">
      <w:r>
        <w:separator/>
      </w:r>
    </w:p>
  </w:endnote>
  <w:endnote w:type="continuationSeparator" w:id="1">
    <w:p w:rsidR="001650A7" w:rsidRDefault="00165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628"/>
    </w:tblGrid>
    <w:tr w:rsidR="001650A7" w:rsidRPr="00A94EDA" w:rsidTr="00C40007">
      <w:tc>
        <w:tcPr>
          <w:tcW w:w="5000" w:type="pct"/>
        </w:tcPr>
        <w:p w:rsidR="001650A7" w:rsidRDefault="001650A7" w:rsidP="00C40007">
          <w:pPr>
            <w:pStyle w:val="Encabezado"/>
            <w:jc w:val="center"/>
            <w:rPr>
              <w:rFonts w:ascii="Tahoma" w:hAnsi="Tahoma" w:cs="Tahoma"/>
              <w:sz w:val="12"/>
              <w:szCs w:val="14"/>
            </w:rPr>
          </w:pPr>
          <w:r w:rsidRPr="00C40007">
            <w:rPr>
              <w:rFonts w:ascii="Tahoma" w:hAnsi="Tahoma" w:cs="Tahoma"/>
              <w:b/>
              <w:bCs/>
              <w:sz w:val="12"/>
              <w:szCs w:val="14"/>
            </w:rPr>
            <w:t>C.R.A.”Arco Iris”</w:t>
          </w:r>
          <w:r w:rsidRPr="00C40007">
            <w:rPr>
              <w:rFonts w:ascii="Tahoma" w:hAnsi="Tahoma" w:cs="Tahoma"/>
              <w:sz w:val="12"/>
              <w:szCs w:val="14"/>
            </w:rPr>
            <w:t xml:space="preserve"> C/ Monzón s/n 22414 </w:t>
          </w:r>
          <w:proofErr w:type="spellStart"/>
          <w:r w:rsidRPr="00C40007">
            <w:rPr>
              <w:rFonts w:ascii="Tahoma" w:hAnsi="Tahoma" w:cs="Tahoma"/>
              <w:sz w:val="12"/>
              <w:szCs w:val="14"/>
            </w:rPr>
            <w:t>Conchel</w:t>
          </w:r>
          <w:proofErr w:type="spellEnd"/>
          <w:r w:rsidRPr="00C40007">
            <w:rPr>
              <w:rFonts w:ascii="Tahoma" w:hAnsi="Tahoma" w:cs="Tahoma"/>
              <w:sz w:val="12"/>
              <w:szCs w:val="14"/>
            </w:rPr>
            <w:t xml:space="preserve"> (Huesca) Tfno. y Fax 974 413 391</w:t>
          </w:r>
        </w:p>
        <w:p w:rsidR="001650A7" w:rsidRPr="00A94EDA" w:rsidRDefault="001650A7" w:rsidP="00C40007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 w:rsidRPr="00C40007">
            <w:rPr>
              <w:rFonts w:ascii="Tahoma" w:hAnsi="Tahoma" w:cs="Tahoma"/>
              <w:sz w:val="12"/>
              <w:szCs w:val="14"/>
            </w:rPr>
            <w:t>e-mail: craconchel@educa.aragon.es página web:</w:t>
          </w:r>
          <w:r>
            <w:rPr>
              <w:rFonts w:ascii="Tahoma" w:hAnsi="Tahoma" w:cs="Tahoma"/>
              <w:sz w:val="12"/>
              <w:szCs w:val="14"/>
            </w:rPr>
            <w:t xml:space="preserve"> </w:t>
          </w:r>
          <w:r w:rsidRPr="00C40007">
            <w:rPr>
              <w:rFonts w:ascii="Tahoma" w:hAnsi="Tahoma" w:cs="Tahoma"/>
              <w:sz w:val="12"/>
              <w:szCs w:val="14"/>
            </w:rPr>
            <w:t>http://www.craarcoi.educa.aragon.es</w:t>
          </w:r>
        </w:p>
      </w:tc>
    </w:tr>
  </w:tbl>
  <w:p w:rsidR="001650A7" w:rsidRDefault="001650A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0A7" w:rsidRDefault="001650A7">
      <w:r>
        <w:separator/>
      </w:r>
    </w:p>
  </w:footnote>
  <w:footnote w:type="continuationSeparator" w:id="1">
    <w:p w:rsidR="001650A7" w:rsidRDefault="00165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A7" w:rsidRDefault="001650A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9331" o:spid="_x0000_s2063" type="#_x0000_t75" style="position:absolute;margin-left:0;margin-top:0;width:103.7pt;height:102.5pt;z-index:-251649024;mso-position-horizontal:center;mso-position-horizontal-relative:margin;mso-position-vertical:center;mso-position-vertical-relative:margin" o:allowincell="f">
          <v:imagedata r:id="rId1" o:title="SELL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A7" w:rsidRPr="00C761D1" w:rsidRDefault="001650A7" w:rsidP="00C761D1">
    <w:pPr>
      <w:pStyle w:val="Encabezado"/>
      <w:tabs>
        <w:tab w:val="clear" w:pos="4252"/>
        <w:tab w:val="clear" w:pos="8504"/>
      </w:tabs>
      <w:rPr>
        <w:szCs w:val="16"/>
      </w:rPr>
    </w:pPr>
    <w:r w:rsidRPr="008439E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9332" o:spid="_x0000_s2064" type="#_x0000_t75" style="position:absolute;margin-left:0;margin-top:0;width:103.7pt;height:102.5pt;z-index:-251648000;mso-position-horizontal:center;mso-position-horizontal-relative:margin;mso-position-vertical:center;mso-position-vertical-relative:margin" o:allowincell="f">
          <v:imagedata r:id="rId1" o:title="SELLO"/>
          <w10:wrap anchorx="margin" anchory="margin"/>
        </v:shape>
      </w:pict>
    </w:r>
    <w:r w:rsidRPr="008439E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37.6pt;margin-top:-3pt;width:30.95pt;height:502.95pt;z-index:251665408;mso-width-relative:margin;mso-height-relative:margin" stroked="f">
          <v:textbox style="layout-flow:vertical;mso-layout-flow-alt:bottom-to-top;mso-next-textbox:#_x0000_s2061">
            <w:txbxContent>
              <w:p w:rsidR="001650A7" w:rsidRPr="000132FE" w:rsidRDefault="001650A7" w:rsidP="000132FE">
                <w:pPr>
                  <w:shd w:val="clear" w:color="auto" w:fill="6699FF"/>
                  <w:jc w:val="center"/>
                  <w:rPr>
                    <w:color w:val="FFFFFF"/>
                  </w:rPr>
                </w:pPr>
                <w:r w:rsidRPr="000132FE">
                  <w:rPr>
                    <w:rFonts w:ascii="Tahoma" w:hAnsi="Tahoma" w:cs="Tahoma"/>
                    <w:b/>
                    <w:color w:val="FFFFFF"/>
                  </w:rPr>
                  <w:t xml:space="preserve">Programación Didáctica.  </w:t>
                </w:r>
                <w:r>
                  <w:rPr>
                    <w:rFonts w:ascii="Tahoma" w:hAnsi="Tahoma" w:cs="Tahoma"/>
                    <w:b/>
                    <w:color w:val="FFFFFF"/>
                  </w:rPr>
                  <w:t xml:space="preserve">Estándares de aprendizaje evaluables mínimos. </w:t>
                </w:r>
                <w:r w:rsidRPr="000132FE">
                  <w:rPr>
                    <w:rFonts w:ascii="Tahoma" w:hAnsi="Tahoma" w:cs="Tahoma"/>
                    <w:b/>
                    <w:color w:val="FFFFFF"/>
                  </w:rPr>
                  <w:t xml:space="preserve"> C.R.A. “Arco Iris”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5972810</wp:posOffset>
          </wp:positionH>
          <wp:positionV relativeFrom="paragraph">
            <wp:posOffset>7620</wp:posOffset>
          </wp:positionV>
          <wp:extent cx="457200" cy="933450"/>
          <wp:effectExtent l="19050" t="0" r="0" b="0"/>
          <wp:wrapNone/>
          <wp:docPr id="9" name="Imagen 8" descr="zlogocra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logocrapequeñ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439EA">
      <w:rPr>
        <w:noProof/>
      </w:rPr>
      <w:pict>
        <v:shape id="_x0000_s2060" type="#_x0000_t202" style="position:absolute;margin-left:110.15pt;margin-top:.6pt;width:324.65pt;height:33.75pt;z-index:251664384;mso-height-percent:200;mso-position-horizontal-relative:text;mso-position-vertical-relative:text;mso-height-percent:200;mso-width-relative:margin;mso-height-relative:margin" stroked="f">
          <v:textbox style="mso-next-textbox:#_x0000_s2060;mso-fit-shape-to-text:t">
            <w:txbxContent>
              <w:p w:rsidR="001650A7" w:rsidRPr="002800D9" w:rsidRDefault="001650A7" w:rsidP="000132FE">
                <w:pPr>
                  <w:jc w:val="center"/>
                  <w:rPr>
                    <w:rFonts w:ascii="Tahoma" w:hAnsi="Tahoma" w:cs="Tahoma"/>
                    <w:b/>
                    <w:sz w:val="22"/>
                    <w:szCs w:val="16"/>
                  </w:rPr>
                </w:pPr>
                <w:r>
                  <w:rPr>
                    <w:rFonts w:ascii="Tahoma" w:hAnsi="Tahoma" w:cs="Tahoma"/>
                    <w:b/>
                    <w:sz w:val="22"/>
                    <w:szCs w:val="16"/>
                  </w:rPr>
                  <w:t xml:space="preserve">ESTÁNDARES DE APRENDIZAJE EVALUABLES MÍNIMOS </w:t>
                </w:r>
              </w:p>
              <w:p w:rsidR="001650A7" w:rsidRPr="002800D9" w:rsidRDefault="001650A7" w:rsidP="000132FE">
                <w:pPr>
                  <w:jc w:val="center"/>
                  <w:rPr>
                    <w:sz w:val="36"/>
                  </w:rPr>
                </w:pPr>
                <w:r w:rsidRPr="002800D9">
                  <w:rPr>
                    <w:rFonts w:ascii="Tahoma" w:hAnsi="Tahoma" w:cs="Tahoma"/>
                    <w:b/>
                    <w:sz w:val="22"/>
                    <w:szCs w:val="16"/>
                  </w:rPr>
                  <w:t xml:space="preserve">ÁREA DE </w:t>
                </w:r>
                <w:r>
                  <w:rPr>
                    <w:rFonts w:ascii="Tahoma" w:hAnsi="Tahoma" w:cs="Tahoma"/>
                    <w:b/>
                    <w:sz w:val="22"/>
                    <w:szCs w:val="16"/>
                  </w:rPr>
                  <w:t>EDUCACIÓN ARTÍSTICA</w:t>
                </w:r>
              </w:p>
            </w:txbxContent>
          </v:textbox>
        </v:shape>
      </w:pict>
    </w:r>
    <w:r>
      <w:rPr>
        <w:noProof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8503920</wp:posOffset>
          </wp:positionH>
          <wp:positionV relativeFrom="paragraph">
            <wp:posOffset>-170180</wp:posOffset>
          </wp:positionV>
          <wp:extent cx="419100" cy="876300"/>
          <wp:effectExtent l="19050" t="0" r="0" b="0"/>
          <wp:wrapNone/>
          <wp:docPr id="8" name="Imagen 5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cr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27940</wp:posOffset>
          </wp:positionV>
          <wp:extent cx="1333500" cy="552450"/>
          <wp:effectExtent l="19050" t="0" r="0" b="0"/>
          <wp:wrapNone/>
          <wp:docPr id="7" name="Imagen 2" descr="logotipo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 C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A7" w:rsidRDefault="001650A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9330" o:spid="_x0000_s2062" type="#_x0000_t75" style="position:absolute;margin-left:0;margin-top:0;width:103.7pt;height:102.5pt;z-index:-251650048;mso-position-horizontal:center;mso-position-horizontal-relative:margin;mso-position-vertical:center;mso-position-vertical-relative:margin" o:allowincell="f">
          <v:imagedata r:id="rId1" o:title="SELL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F690F"/>
    <w:rsid w:val="000132FE"/>
    <w:rsid w:val="0002110B"/>
    <w:rsid w:val="000446DB"/>
    <w:rsid w:val="000C2355"/>
    <w:rsid w:val="00130E7A"/>
    <w:rsid w:val="00141F58"/>
    <w:rsid w:val="001650A7"/>
    <w:rsid w:val="00182401"/>
    <w:rsid w:val="001A2D92"/>
    <w:rsid w:val="001C69C2"/>
    <w:rsid w:val="001F690F"/>
    <w:rsid w:val="00204CF5"/>
    <w:rsid w:val="002120FC"/>
    <w:rsid w:val="002749E3"/>
    <w:rsid w:val="00276312"/>
    <w:rsid w:val="00285FB4"/>
    <w:rsid w:val="00297F8F"/>
    <w:rsid w:val="002A0C48"/>
    <w:rsid w:val="0031362A"/>
    <w:rsid w:val="003415E1"/>
    <w:rsid w:val="00366CC5"/>
    <w:rsid w:val="00405EAB"/>
    <w:rsid w:val="00411551"/>
    <w:rsid w:val="004458F8"/>
    <w:rsid w:val="00447C5B"/>
    <w:rsid w:val="00454E74"/>
    <w:rsid w:val="00493258"/>
    <w:rsid w:val="004C0B32"/>
    <w:rsid w:val="004E209A"/>
    <w:rsid w:val="004F1DD0"/>
    <w:rsid w:val="0051071B"/>
    <w:rsid w:val="00530BAD"/>
    <w:rsid w:val="0054612E"/>
    <w:rsid w:val="00565863"/>
    <w:rsid w:val="00580FD8"/>
    <w:rsid w:val="005A34D7"/>
    <w:rsid w:val="005E5832"/>
    <w:rsid w:val="005F6C8A"/>
    <w:rsid w:val="00603A2C"/>
    <w:rsid w:val="006110AC"/>
    <w:rsid w:val="0062688E"/>
    <w:rsid w:val="006C0D02"/>
    <w:rsid w:val="006C3882"/>
    <w:rsid w:val="006E6339"/>
    <w:rsid w:val="006E69BD"/>
    <w:rsid w:val="00714581"/>
    <w:rsid w:val="007162DB"/>
    <w:rsid w:val="00721E0A"/>
    <w:rsid w:val="007225FE"/>
    <w:rsid w:val="00723CF2"/>
    <w:rsid w:val="00734D15"/>
    <w:rsid w:val="00747631"/>
    <w:rsid w:val="00777C69"/>
    <w:rsid w:val="007852A5"/>
    <w:rsid w:val="007B5844"/>
    <w:rsid w:val="007B62B6"/>
    <w:rsid w:val="007C28AE"/>
    <w:rsid w:val="007C66DF"/>
    <w:rsid w:val="007D47A3"/>
    <w:rsid w:val="007F36DF"/>
    <w:rsid w:val="007F4A90"/>
    <w:rsid w:val="00830C88"/>
    <w:rsid w:val="008439EA"/>
    <w:rsid w:val="008554B1"/>
    <w:rsid w:val="00894763"/>
    <w:rsid w:val="00897414"/>
    <w:rsid w:val="008A412D"/>
    <w:rsid w:val="008B5FA6"/>
    <w:rsid w:val="008E7CAF"/>
    <w:rsid w:val="00926F6D"/>
    <w:rsid w:val="009563C3"/>
    <w:rsid w:val="00965286"/>
    <w:rsid w:val="009D0F08"/>
    <w:rsid w:val="00A24C7A"/>
    <w:rsid w:val="00A368C2"/>
    <w:rsid w:val="00AA0D01"/>
    <w:rsid w:val="00AD6B2F"/>
    <w:rsid w:val="00AF7AEA"/>
    <w:rsid w:val="00B13D6B"/>
    <w:rsid w:val="00BD4EEC"/>
    <w:rsid w:val="00BD552C"/>
    <w:rsid w:val="00C31F5D"/>
    <w:rsid w:val="00C34E98"/>
    <w:rsid w:val="00C3714C"/>
    <w:rsid w:val="00C40007"/>
    <w:rsid w:val="00C761D1"/>
    <w:rsid w:val="00C808D0"/>
    <w:rsid w:val="00C863F3"/>
    <w:rsid w:val="00CF37A1"/>
    <w:rsid w:val="00D01530"/>
    <w:rsid w:val="00D76D40"/>
    <w:rsid w:val="00D92062"/>
    <w:rsid w:val="00DC5CDC"/>
    <w:rsid w:val="00E8041C"/>
    <w:rsid w:val="00EC412D"/>
    <w:rsid w:val="00ED4479"/>
    <w:rsid w:val="00EF35D2"/>
    <w:rsid w:val="00EF3E71"/>
    <w:rsid w:val="00F4034A"/>
    <w:rsid w:val="00F8787B"/>
    <w:rsid w:val="00F951B7"/>
    <w:rsid w:val="00FA7078"/>
    <w:rsid w:val="00FE46C3"/>
    <w:rsid w:val="00FE7757"/>
    <w:rsid w:val="00FF36B5"/>
    <w:rsid w:val="00FF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90F"/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F69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F690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40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31362A"/>
    <w:rPr>
      <w:sz w:val="18"/>
    </w:rPr>
  </w:style>
  <w:style w:type="paragraph" w:styleId="Textocomentario">
    <w:name w:val="annotation text"/>
    <w:basedOn w:val="Normal"/>
    <w:link w:val="TextocomentarioCar"/>
    <w:rsid w:val="0031362A"/>
    <w:rPr>
      <w:rFonts w:ascii="Times New Roman" w:hAnsi="Times New Roman" w:cs="Times New Roman"/>
      <w:sz w:val="24"/>
    </w:rPr>
  </w:style>
  <w:style w:type="character" w:customStyle="1" w:styleId="TextocomentarioCar">
    <w:name w:val="Texto comentario Car"/>
    <w:link w:val="Textocomentario"/>
    <w:locked/>
    <w:rsid w:val="0031362A"/>
    <w:rPr>
      <w:sz w:val="24"/>
      <w:lang w:val="es-ES" w:eastAsia="es-ES" w:bidi="ar-SA"/>
    </w:rPr>
  </w:style>
  <w:style w:type="character" w:customStyle="1" w:styleId="EncabezadoCar">
    <w:name w:val="Encabezado Car"/>
    <w:link w:val="Encabezado"/>
    <w:rsid w:val="00C40007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2208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PERFÍL COMPETENCIAL DEL ÁREA</vt:lpstr>
    </vt:vector>
  </TitlesOfParts>
  <Company>DGA</Company>
  <LinksUpToDate>false</LinksUpToDate>
  <CharactersWithSpaces>15139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PERFÍL COMPETENCIAL DEL ÁREA</dc:title>
  <dc:creator>DGA</dc:creator>
  <cp:lastModifiedBy>Equipo Directivo</cp:lastModifiedBy>
  <cp:revision>4</cp:revision>
  <cp:lastPrinted>2016-03-28T09:09:00Z</cp:lastPrinted>
  <dcterms:created xsi:type="dcterms:W3CDTF">2016-06-24T11:51:00Z</dcterms:created>
  <dcterms:modified xsi:type="dcterms:W3CDTF">2016-06-24T12:07:00Z</dcterms:modified>
</cp:coreProperties>
</file>